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2A7E8" w14:textId="08C654FC" w:rsidR="00E34F36" w:rsidRPr="003601F6" w:rsidRDefault="00C2476C" w:rsidP="009D41D0">
      <w:pPr>
        <w:ind w:left="90"/>
        <w:rPr>
          <w:b/>
          <w:color w:val="C41F32"/>
          <w:sz w:val="36"/>
          <w:szCs w:val="36"/>
        </w:rPr>
      </w:pPr>
      <w:r w:rsidRPr="003601F6">
        <w:rPr>
          <w:noProof/>
          <w:color w:val="C41F32"/>
          <w:sz w:val="36"/>
          <w:szCs w:val="36"/>
        </w:rPr>
        <w:drawing>
          <wp:anchor distT="0" distB="0" distL="114300" distR="114300" simplePos="0" relativeHeight="251662336" behindDoc="0" locked="0" layoutInCell="1" allowOverlap="1" wp14:anchorId="7E9AC1AD" wp14:editId="3E91D665">
            <wp:simplePos x="0" y="0"/>
            <wp:positionH relativeFrom="column">
              <wp:posOffset>6829452</wp:posOffset>
            </wp:positionH>
            <wp:positionV relativeFrom="paragraph">
              <wp:posOffset>-61523</wp:posOffset>
            </wp:positionV>
            <wp:extent cx="2286000" cy="546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CC_Logo_H_color_s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546100"/>
                    </a:xfrm>
                    <a:prstGeom prst="rect">
                      <a:avLst/>
                    </a:prstGeom>
                  </pic:spPr>
                </pic:pic>
              </a:graphicData>
            </a:graphic>
            <wp14:sizeRelH relativeFrom="page">
              <wp14:pctWidth>0</wp14:pctWidth>
            </wp14:sizeRelH>
            <wp14:sizeRelV relativeFrom="page">
              <wp14:pctHeight>0</wp14:pctHeight>
            </wp14:sizeRelV>
          </wp:anchor>
        </w:drawing>
      </w:r>
      <w:r w:rsidR="003C59DE">
        <w:rPr>
          <w:rFonts w:eastAsia="MS Gothic"/>
          <w:b/>
          <w:color w:val="C41F32"/>
          <w:sz w:val="36"/>
          <w:szCs w:val="36"/>
        </w:rPr>
        <w:t xml:space="preserve">INSTRUCTIONAL STANDARDS AND PROCEDURES </w:t>
      </w:r>
      <w:r w:rsidR="00560C11">
        <w:rPr>
          <w:rFonts w:eastAsia="MS Gothic"/>
          <w:b/>
          <w:color w:val="C41F32"/>
          <w:sz w:val="36"/>
          <w:szCs w:val="36"/>
        </w:rPr>
        <w:t>COMMITTEE</w:t>
      </w:r>
      <w:r w:rsidR="00C44EA4" w:rsidRPr="003601F6">
        <w:rPr>
          <w:rFonts w:eastAsia="MS Gothic"/>
          <w:b/>
          <w:color w:val="C41F32"/>
          <w:sz w:val="36"/>
          <w:szCs w:val="36"/>
        </w:rPr>
        <w:t xml:space="preserve"> </w:t>
      </w:r>
      <w:r w:rsidR="00435DE8">
        <w:rPr>
          <w:rFonts w:eastAsia="MS Gothic"/>
          <w:b/>
          <w:color w:val="C41F32"/>
          <w:sz w:val="36"/>
          <w:szCs w:val="36"/>
        </w:rPr>
        <w:t>MINUTES</w:t>
      </w:r>
    </w:p>
    <w:p w14:paraId="72806A9C" w14:textId="2DBAEA95" w:rsidR="008B4580" w:rsidRDefault="00B921E3" w:rsidP="009D41D0">
      <w:pPr>
        <w:ind w:left="90"/>
        <w:rPr>
          <w:sz w:val="26"/>
          <w:szCs w:val="26"/>
        </w:rPr>
      </w:pPr>
      <w:r w:rsidRPr="009764F1">
        <w:rPr>
          <w:b/>
          <w:sz w:val="26"/>
          <w:szCs w:val="26"/>
        </w:rPr>
        <w:t>Date</w:t>
      </w:r>
      <w:r w:rsidRPr="009764F1">
        <w:rPr>
          <w:sz w:val="26"/>
          <w:szCs w:val="26"/>
        </w:rPr>
        <w:t>:</w:t>
      </w:r>
      <w:r w:rsidR="001F6282">
        <w:rPr>
          <w:sz w:val="26"/>
          <w:szCs w:val="26"/>
        </w:rPr>
        <w:t xml:space="preserve"> </w:t>
      </w:r>
      <w:r w:rsidR="00B5180F">
        <w:rPr>
          <w:sz w:val="26"/>
          <w:szCs w:val="26"/>
        </w:rPr>
        <w:t>April 12</w:t>
      </w:r>
      <w:r w:rsidR="0018755D">
        <w:rPr>
          <w:sz w:val="26"/>
          <w:szCs w:val="26"/>
        </w:rPr>
        <w:t xml:space="preserve">, </w:t>
      </w:r>
      <w:r w:rsidR="00D84020">
        <w:rPr>
          <w:sz w:val="26"/>
          <w:szCs w:val="26"/>
        </w:rPr>
        <w:t>202</w:t>
      </w:r>
      <w:r w:rsidR="005C6029">
        <w:rPr>
          <w:sz w:val="26"/>
          <w:szCs w:val="26"/>
        </w:rPr>
        <w:t>4</w:t>
      </w:r>
      <w:r w:rsidRPr="009764F1">
        <w:rPr>
          <w:sz w:val="26"/>
          <w:szCs w:val="26"/>
        </w:rPr>
        <w:t xml:space="preserve"> </w:t>
      </w:r>
      <w:r w:rsidR="00EA03EA" w:rsidRPr="009764F1">
        <w:rPr>
          <w:color w:val="C41F32"/>
          <w:sz w:val="26"/>
          <w:szCs w:val="26"/>
        </w:rPr>
        <w:t>|</w:t>
      </w:r>
      <w:r w:rsidRPr="009764F1">
        <w:rPr>
          <w:sz w:val="26"/>
          <w:szCs w:val="26"/>
        </w:rPr>
        <w:t xml:space="preserve"> </w:t>
      </w:r>
      <w:r w:rsidR="00665CED" w:rsidRPr="009764F1">
        <w:rPr>
          <w:b/>
          <w:sz w:val="26"/>
          <w:szCs w:val="26"/>
        </w:rPr>
        <w:t>Time</w:t>
      </w:r>
      <w:r w:rsidR="00665CED" w:rsidRPr="009764F1">
        <w:rPr>
          <w:sz w:val="26"/>
          <w:szCs w:val="26"/>
        </w:rPr>
        <w:t xml:space="preserve">: </w:t>
      </w:r>
      <w:r w:rsidR="00E1794E">
        <w:rPr>
          <w:sz w:val="26"/>
          <w:szCs w:val="26"/>
        </w:rPr>
        <w:t>8</w:t>
      </w:r>
      <w:r w:rsidR="009405EE" w:rsidRPr="009764F1">
        <w:rPr>
          <w:sz w:val="26"/>
          <w:szCs w:val="26"/>
        </w:rPr>
        <w:t>:00</w:t>
      </w:r>
      <w:r w:rsidR="009061A9">
        <w:rPr>
          <w:sz w:val="26"/>
          <w:szCs w:val="26"/>
        </w:rPr>
        <w:t xml:space="preserve"> </w:t>
      </w:r>
      <w:r w:rsidR="00E1794E">
        <w:rPr>
          <w:sz w:val="26"/>
          <w:szCs w:val="26"/>
        </w:rPr>
        <w:t>a</w:t>
      </w:r>
      <w:r w:rsidR="009061A9">
        <w:rPr>
          <w:sz w:val="26"/>
          <w:szCs w:val="26"/>
        </w:rPr>
        <w:t>.</w:t>
      </w:r>
      <w:r w:rsidR="009405EE" w:rsidRPr="009764F1">
        <w:rPr>
          <w:sz w:val="26"/>
          <w:szCs w:val="26"/>
        </w:rPr>
        <w:t>m</w:t>
      </w:r>
      <w:r w:rsidR="009061A9">
        <w:rPr>
          <w:sz w:val="26"/>
          <w:szCs w:val="26"/>
        </w:rPr>
        <w:t>.</w:t>
      </w:r>
      <w:r w:rsidR="009405EE" w:rsidRPr="009764F1">
        <w:rPr>
          <w:sz w:val="26"/>
          <w:szCs w:val="26"/>
        </w:rPr>
        <w:t>-</w:t>
      </w:r>
      <w:r w:rsidR="00E1794E">
        <w:rPr>
          <w:sz w:val="26"/>
          <w:szCs w:val="26"/>
        </w:rPr>
        <w:t>9</w:t>
      </w:r>
      <w:r w:rsidR="009405EE" w:rsidRPr="009764F1">
        <w:rPr>
          <w:sz w:val="26"/>
          <w:szCs w:val="26"/>
        </w:rPr>
        <w:t>:</w:t>
      </w:r>
      <w:r w:rsidR="00E1794E">
        <w:rPr>
          <w:sz w:val="26"/>
          <w:szCs w:val="26"/>
        </w:rPr>
        <w:t>3</w:t>
      </w:r>
      <w:r w:rsidR="009405EE" w:rsidRPr="009764F1">
        <w:rPr>
          <w:sz w:val="26"/>
          <w:szCs w:val="26"/>
        </w:rPr>
        <w:t>0</w:t>
      </w:r>
      <w:r w:rsidR="00BA17E8">
        <w:rPr>
          <w:sz w:val="26"/>
          <w:szCs w:val="26"/>
        </w:rPr>
        <w:t xml:space="preserve"> </w:t>
      </w:r>
      <w:r w:rsidR="00E1794E">
        <w:rPr>
          <w:sz w:val="26"/>
          <w:szCs w:val="26"/>
        </w:rPr>
        <w:t>a</w:t>
      </w:r>
      <w:r w:rsidR="00BA17E8">
        <w:rPr>
          <w:sz w:val="26"/>
          <w:szCs w:val="26"/>
        </w:rPr>
        <w:t>.</w:t>
      </w:r>
      <w:r w:rsidR="009405EE" w:rsidRPr="009764F1">
        <w:rPr>
          <w:sz w:val="26"/>
          <w:szCs w:val="26"/>
        </w:rPr>
        <w:t>m</w:t>
      </w:r>
      <w:r w:rsidR="00BA17E8">
        <w:rPr>
          <w:sz w:val="26"/>
          <w:szCs w:val="26"/>
        </w:rPr>
        <w:t>.</w:t>
      </w:r>
      <w:r w:rsidR="00DE11D5" w:rsidRPr="009764F1">
        <w:rPr>
          <w:sz w:val="26"/>
          <w:szCs w:val="26"/>
        </w:rPr>
        <w:t xml:space="preserve"> </w:t>
      </w:r>
      <w:r w:rsidR="006D5998" w:rsidRPr="009764F1">
        <w:rPr>
          <w:color w:val="C41F32"/>
          <w:sz w:val="26"/>
          <w:szCs w:val="26"/>
        </w:rPr>
        <w:t>|</w:t>
      </w:r>
      <w:r w:rsidR="006D5998" w:rsidRPr="009764F1">
        <w:rPr>
          <w:sz w:val="26"/>
          <w:szCs w:val="26"/>
        </w:rPr>
        <w:t xml:space="preserve"> </w:t>
      </w:r>
      <w:r w:rsidRPr="009764F1">
        <w:rPr>
          <w:b/>
          <w:sz w:val="26"/>
          <w:szCs w:val="26"/>
        </w:rPr>
        <w:t>Location</w:t>
      </w:r>
      <w:r w:rsidRPr="009764F1">
        <w:rPr>
          <w:sz w:val="26"/>
          <w:szCs w:val="26"/>
        </w:rPr>
        <w:t>:</w:t>
      </w:r>
      <w:r w:rsidR="00C02A7D" w:rsidRPr="009764F1">
        <w:rPr>
          <w:sz w:val="26"/>
          <w:szCs w:val="26"/>
        </w:rPr>
        <w:t xml:space="preserve"> </w:t>
      </w:r>
      <w:r w:rsidR="009405EE" w:rsidRPr="009764F1">
        <w:rPr>
          <w:sz w:val="26"/>
          <w:szCs w:val="26"/>
        </w:rPr>
        <w:t>Zoom</w:t>
      </w:r>
      <w:r w:rsidR="00622390" w:rsidRPr="009764F1">
        <w:rPr>
          <w:sz w:val="26"/>
          <w:szCs w:val="26"/>
        </w:rPr>
        <w:t xml:space="preserve"> </w:t>
      </w:r>
      <w:r w:rsidR="00C256BA" w:rsidRPr="009764F1">
        <w:rPr>
          <w:color w:val="C41F32"/>
          <w:sz w:val="26"/>
          <w:szCs w:val="26"/>
        </w:rPr>
        <w:t>|</w:t>
      </w:r>
      <w:r w:rsidR="00DB6501" w:rsidRPr="009764F1">
        <w:rPr>
          <w:sz w:val="26"/>
          <w:szCs w:val="26"/>
        </w:rPr>
        <w:t xml:space="preserve"> </w:t>
      </w:r>
      <w:r w:rsidR="00A1589A" w:rsidRPr="009764F1">
        <w:rPr>
          <w:b/>
          <w:sz w:val="26"/>
          <w:szCs w:val="26"/>
        </w:rPr>
        <w:t>Recorder</w:t>
      </w:r>
      <w:r w:rsidR="00A1589A" w:rsidRPr="009764F1">
        <w:rPr>
          <w:sz w:val="26"/>
          <w:szCs w:val="26"/>
        </w:rPr>
        <w:t xml:space="preserve">: </w:t>
      </w:r>
      <w:r w:rsidR="003C59DE">
        <w:rPr>
          <w:sz w:val="26"/>
          <w:szCs w:val="26"/>
        </w:rPr>
        <w:t>Beth Hodgkinson</w:t>
      </w:r>
    </w:p>
    <w:p w14:paraId="5C9B5F08" w14:textId="6DD5C097" w:rsidR="00767024" w:rsidRPr="008B40C9" w:rsidRDefault="00767024" w:rsidP="009D41D0">
      <w:pPr>
        <w:ind w:left="90"/>
        <w:rPr>
          <w:sz w:val="10"/>
          <w:szCs w:val="10"/>
        </w:rPr>
      </w:pPr>
    </w:p>
    <w:tbl>
      <w:tblPr>
        <w:tblStyle w:val="TableGrid"/>
        <w:tblW w:w="4972" w:type="pct"/>
        <w:tblInd w:w="85" w:type="dxa"/>
        <w:tblLayout w:type="fixed"/>
        <w:tblLook w:val="04A0" w:firstRow="1" w:lastRow="0" w:firstColumn="1" w:lastColumn="0" w:noHBand="0" w:noVBand="1"/>
      </w:tblPr>
      <w:tblGrid>
        <w:gridCol w:w="3742"/>
        <w:gridCol w:w="1676"/>
        <w:gridCol w:w="1676"/>
        <w:gridCol w:w="7215"/>
      </w:tblGrid>
      <w:tr w:rsidR="009F21CE" w:rsidRPr="00A10502" w14:paraId="56D22E33" w14:textId="77777777" w:rsidTr="002147A3">
        <w:trPr>
          <w:trHeight w:val="602"/>
        </w:trPr>
        <w:tc>
          <w:tcPr>
            <w:tcW w:w="3742" w:type="dxa"/>
            <w:shd w:val="clear" w:color="auto" w:fill="C41F32"/>
            <w:vAlign w:val="center"/>
          </w:tcPr>
          <w:p w14:paraId="7512AC0E" w14:textId="089FADD3" w:rsidR="009F21CE" w:rsidRPr="00A10502" w:rsidRDefault="009F21CE" w:rsidP="008C52AD">
            <w:pPr>
              <w:spacing w:before="40"/>
              <w:rPr>
                <w:b/>
                <w:color w:val="FFFFFF" w:themeColor="background1"/>
                <w:sz w:val="28"/>
                <w:szCs w:val="28"/>
              </w:rPr>
            </w:pPr>
            <w:r>
              <w:rPr>
                <w:noProof/>
              </w:rPr>
              <w:drawing>
                <wp:anchor distT="0" distB="0" distL="114300" distR="114300" simplePos="0" relativeHeight="251666432" behindDoc="0" locked="0" layoutInCell="1" allowOverlap="1" wp14:anchorId="2883E108" wp14:editId="409E069B">
                  <wp:simplePos x="0" y="0"/>
                  <wp:positionH relativeFrom="column">
                    <wp:posOffset>-45720</wp:posOffset>
                  </wp:positionH>
                  <wp:positionV relativeFrom="paragraph">
                    <wp:posOffset>-58420</wp:posOffset>
                  </wp:positionV>
                  <wp:extent cx="334010" cy="338455"/>
                  <wp:effectExtent l="0" t="0" r="889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Cicon_TalkRectangles.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334010" cy="338455"/>
                          </a:xfrm>
                          <a:prstGeom prst="rect">
                            <a:avLst/>
                          </a:prstGeom>
                        </pic:spPr>
                      </pic:pic>
                    </a:graphicData>
                  </a:graphic>
                  <wp14:sizeRelH relativeFrom="page">
                    <wp14:pctWidth>0</wp14:pctWidth>
                  </wp14:sizeRelH>
                  <wp14:sizeRelV relativeFrom="page">
                    <wp14:pctHeight>0</wp14:pctHeight>
                  </wp14:sizeRelV>
                </wp:anchor>
              </w:drawing>
            </w:r>
            <w:r>
              <w:rPr>
                <w:b/>
                <w:color w:val="FFFFFF" w:themeColor="background1"/>
                <w:sz w:val="28"/>
                <w:szCs w:val="28"/>
              </w:rPr>
              <w:t xml:space="preserve">          Agenda Topic</w:t>
            </w:r>
          </w:p>
        </w:tc>
        <w:tc>
          <w:tcPr>
            <w:tcW w:w="1676" w:type="dxa"/>
            <w:shd w:val="clear" w:color="auto" w:fill="C41F32"/>
            <w:vAlign w:val="center"/>
          </w:tcPr>
          <w:p w14:paraId="685F94FD" w14:textId="77777777" w:rsidR="009F21CE" w:rsidRPr="00BE50F4" w:rsidRDefault="009F21CE" w:rsidP="008C52AD">
            <w:pPr>
              <w:jc w:val="center"/>
              <w:rPr>
                <w:b/>
                <w:color w:val="FFFFFF" w:themeColor="background1"/>
                <w:sz w:val="28"/>
                <w:szCs w:val="28"/>
              </w:rPr>
            </w:pPr>
            <w:r w:rsidRPr="00BE50F4">
              <w:rPr>
                <w:b/>
                <w:color w:val="FFFFFF" w:themeColor="background1"/>
                <w:sz w:val="28"/>
                <w:szCs w:val="28"/>
              </w:rPr>
              <w:t>Facilitator</w:t>
            </w:r>
          </w:p>
        </w:tc>
        <w:tc>
          <w:tcPr>
            <w:tcW w:w="8891" w:type="dxa"/>
            <w:gridSpan w:val="2"/>
            <w:shd w:val="clear" w:color="auto" w:fill="C41F32"/>
            <w:vAlign w:val="center"/>
          </w:tcPr>
          <w:p w14:paraId="71C01F1F" w14:textId="514C253F" w:rsidR="009F21CE" w:rsidRPr="00A10502" w:rsidRDefault="009F21CE" w:rsidP="008C52AD">
            <w:pPr>
              <w:jc w:val="center"/>
              <w:rPr>
                <w:b/>
                <w:color w:val="FFFFFF" w:themeColor="background1"/>
                <w:sz w:val="28"/>
                <w:szCs w:val="28"/>
              </w:rPr>
            </w:pPr>
            <w:r>
              <w:rPr>
                <w:b/>
                <w:color w:val="FFFFFF" w:themeColor="background1"/>
                <w:sz w:val="28"/>
                <w:szCs w:val="28"/>
              </w:rPr>
              <w:t>Meeting Minutes</w:t>
            </w:r>
          </w:p>
        </w:tc>
      </w:tr>
      <w:tr w:rsidR="00337586" w14:paraId="577C7917" w14:textId="77777777" w:rsidTr="002147A3">
        <w:trPr>
          <w:trHeight w:val="278"/>
        </w:trPr>
        <w:tc>
          <w:tcPr>
            <w:tcW w:w="3742" w:type="dxa"/>
            <w:vAlign w:val="center"/>
          </w:tcPr>
          <w:p w14:paraId="58E1056B" w14:textId="59C4D101" w:rsidR="00337586" w:rsidRPr="00EE17E4" w:rsidRDefault="00D6569D" w:rsidP="00726CD1">
            <w:pPr>
              <w:spacing w:before="120" w:after="120"/>
              <w:contextualSpacing/>
              <w:rPr>
                <w:rFonts w:cstheme="minorHAnsi"/>
                <w:b/>
                <w:bCs/>
                <w:color w:val="000000"/>
              </w:rPr>
            </w:pPr>
            <w:r w:rsidRPr="00EE17E4">
              <w:rPr>
                <w:rFonts w:cstheme="minorHAnsi"/>
                <w:b/>
                <w:bCs/>
                <w:color w:val="000000"/>
              </w:rPr>
              <w:t>Welcome and Introductions</w:t>
            </w:r>
          </w:p>
        </w:tc>
        <w:tc>
          <w:tcPr>
            <w:tcW w:w="1676" w:type="dxa"/>
            <w:vAlign w:val="center"/>
          </w:tcPr>
          <w:p w14:paraId="4B99C132" w14:textId="7458C4D4" w:rsidR="00337586" w:rsidRPr="00A66FED" w:rsidRDefault="00D6569D" w:rsidP="008C52AD">
            <w:pPr>
              <w:spacing w:before="120" w:after="120"/>
              <w:contextualSpacing/>
              <w:rPr>
                <w:rFonts w:cstheme="minorHAnsi"/>
                <w:color w:val="000000"/>
              </w:rPr>
            </w:pPr>
            <w:r w:rsidRPr="00A66FED">
              <w:rPr>
                <w:rFonts w:cstheme="minorHAnsi"/>
                <w:color w:val="000000"/>
              </w:rPr>
              <w:t>Sue</w:t>
            </w:r>
          </w:p>
        </w:tc>
        <w:tc>
          <w:tcPr>
            <w:tcW w:w="8891" w:type="dxa"/>
            <w:gridSpan w:val="2"/>
            <w:vAlign w:val="center"/>
          </w:tcPr>
          <w:p w14:paraId="64958782" w14:textId="303FB8DF" w:rsidR="004B3193" w:rsidRPr="00A66FED" w:rsidRDefault="004B3193" w:rsidP="004B3193">
            <w:pPr>
              <w:spacing w:before="120" w:after="120"/>
              <w:rPr>
                <w:rFonts w:cstheme="minorHAnsi"/>
                <w:color w:val="000000"/>
              </w:rPr>
            </w:pPr>
          </w:p>
        </w:tc>
      </w:tr>
      <w:tr w:rsidR="002147A3" w14:paraId="5BED534A" w14:textId="77777777" w:rsidTr="00AA1CBD">
        <w:trPr>
          <w:trHeight w:val="593"/>
        </w:trPr>
        <w:tc>
          <w:tcPr>
            <w:tcW w:w="3742" w:type="dxa"/>
            <w:vAlign w:val="center"/>
          </w:tcPr>
          <w:p w14:paraId="06CE7AAC" w14:textId="056E171A" w:rsidR="002147A3" w:rsidRDefault="002147A3" w:rsidP="002147A3">
            <w:pPr>
              <w:pStyle w:val="ListParagraph"/>
              <w:ind w:left="0"/>
              <w:rPr>
                <w:b/>
              </w:rPr>
            </w:pPr>
            <w:r>
              <w:rPr>
                <w:b/>
              </w:rPr>
              <w:t>College Council Feedback</w:t>
            </w:r>
          </w:p>
          <w:p w14:paraId="57273036" w14:textId="4894CA76" w:rsidR="002147A3" w:rsidRPr="005C6029" w:rsidRDefault="002147A3" w:rsidP="002147A3">
            <w:pPr>
              <w:pStyle w:val="ListParagraph"/>
              <w:ind w:left="0"/>
            </w:pPr>
            <w:r w:rsidRPr="005C6029">
              <w:t>(</w:t>
            </w:r>
            <w:r w:rsidR="00EF6755">
              <w:t>April 5</w:t>
            </w:r>
            <w:r w:rsidRPr="005C6029">
              <w:t>)</w:t>
            </w:r>
          </w:p>
        </w:tc>
        <w:tc>
          <w:tcPr>
            <w:tcW w:w="1676" w:type="dxa"/>
            <w:vAlign w:val="center"/>
          </w:tcPr>
          <w:p w14:paraId="15716AAD" w14:textId="49666D79" w:rsidR="002147A3" w:rsidRDefault="002147A3" w:rsidP="002147A3">
            <w:r>
              <w:t>Sue</w:t>
            </w:r>
          </w:p>
        </w:tc>
        <w:tc>
          <w:tcPr>
            <w:tcW w:w="8891" w:type="dxa"/>
            <w:gridSpan w:val="2"/>
          </w:tcPr>
          <w:p w14:paraId="3B162745" w14:textId="38F47B9D" w:rsidR="002147A3" w:rsidRPr="005076E2" w:rsidRDefault="004248B7" w:rsidP="004248B7">
            <w:pPr>
              <w:rPr>
                <w:rFonts w:cstheme="minorHAnsi"/>
              </w:rPr>
            </w:pPr>
            <w:r w:rsidRPr="005076E2">
              <w:rPr>
                <w:rFonts w:cstheme="minorHAnsi"/>
                <w:b/>
              </w:rPr>
              <w:t>ISP 150 Online Hybrid, and Remote Courses Policy</w:t>
            </w:r>
            <w:r w:rsidRPr="005076E2">
              <w:rPr>
                <w:rFonts w:cstheme="minorHAnsi"/>
              </w:rPr>
              <w:t xml:space="preserve"> – </w:t>
            </w:r>
            <w:r w:rsidR="00E033AA" w:rsidRPr="005076E2">
              <w:rPr>
                <w:rFonts w:cstheme="minorHAnsi"/>
              </w:rPr>
              <w:t>No feedback received during the second read at College Council.  This policy will move to the first read at Presidents’ Cou</w:t>
            </w:r>
            <w:r w:rsidR="005573A3" w:rsidRPr="005076E2">
              <w:rPr>
                <w:rFonts w:cstheme="minorHAnsi"/>
              </w:rPr>
              <w:t xml:space="preserve">ncil.  </w:t>
            </w:r>
          </w:p>
        </w:tc>
      </w:tr>
      <w:tr w:rsidR="00AB3285" w14:paraId="7BB36D80" w14:textId="77777777" w:rsidTr="002147A3">
        <w:trPr>
          <w:trHeight w:val="764"/>
        </w:trPr>
        <w:tc>
          <w:tcPr>
            <w:tcW w:w="3742" w:type="dxa"/>
            <w:vAlign w:val="center"/>
          </w:tcPr>
          <w:p w14:paraId="2AD9D85D" w14:textId="77777777" w:rsidR="00AB3285" w:rsidRDefault="00AB3285" w:rsidP="00AB3285">
            <w:pPr>
              <w:rPr>
                <w:b/>
              </w:rPr>
            </w:pPr>
            <w:r w:rsidRPr="005C6029">
              <w:rPr>
                <w:b/>
              </w:rPr>
              <w:t>Presidents’</w:t>
            </w:r>
            <w:r>
              <w:rPr>
                <w:b/>
              </w:rPr>
              <w:t xml:space="preserve"> Council Feedback</w:t>
            </w:r>
          </w:p>
          <w:p w14:paraId="7E951858" w14:textId="707D5806" w:rsidR="00AB3285" w:rsidRPr="005C6029" w:rsidRDefault="00EF6755" w:rsidP="00AB3285">
            <w:pPr>
              <w:rPr>
                <w:b/>
              </w:rPr>
            </w:pPr>
            <w:r w:rsidRPr="00712C1E">
              <w:t>(</w:t>
            </w:r>
            <w:r>
              <w:t>March 12</w:t>
            </w:r>
            <w:r w:rsidRPr="00712C1E">
              <w:t>)</w:t>
            </w:r>
          </w:p>
        </w:tc>
        <w:tc>
          <w:tcPr>
            <w:tcW w:w="1676" w:type="dxa"/>
            <w:vAlign w:val="center"/>
          </w:tcPr>
          <w:p w14:paraId="38D3DE6E" w14:textId="0DC7E214" w:rsidR="00AB3285" w:rsidRDefault="00AB3285" w:rsidP="00AB3285">
            <w:r>
              <w:t>Sue</w:t>
            </w:r>
          </w:p>
        </w:tc>
        <w:tc>
          <w:tcPr>
            <w:tcW w:w="8891" w:type="dxa"/>
            <w:gridSpan w:val="2"/>
            <w:vAlign w:val="center"/>
          </w:tcPr>
          <w:p w14:paraId="11CCB876" w14:textId="1B2F72E2" w:rsidR="004248B7" w:rsidRPr="005076E2" w:rsidRDefault="004248B7" w:rsidP="004248B7">
            <w:pPr>
              <w:rPr>
                <w:rFonts w:cstheme="minorHAnsi"/>
              </w:rPr>
            </w:pPr>
            <w:r w:rsidRPr="005076E2">
              <w:rPr>
                <w:rFonts w:cstheme="minorHAnsi"/>
                <w:b/>
              </w:rPr>
              <w:t>ISP 280 Grading Policy</w:t>
            </w:r>
            <w:r w:rsidRPr="005076E2">
              <w:rPr>
                <w:rFonts w:cstheme="minorHAnsi"/>
              </w:rPr>
              <w:t xml:space="preserve"> – </w:t>
            </w:r>
            <w:r w:rsidR="005573A3" w:rsidRPr="005076E2">
              <w:rPr>
                <w:rFonts w:cstheme="minorHAnsi"/>
              </w:rPr>
              <w:t>A request to clarify language was made at Presidents’ Council during the first read.  The subcommittee will re</w:t>
            </w:r>
            <w:r w:rsidR="00AF1440" w:rsidRPr="005076E2">
              <w:rPr>
                <w:rFonts w:cstheme="minorHAnsi"/>
              </w:rPr>
              <w:t>examine the policy</w:t>
            </w:r>
            <w:r w:rsidR="005573A3" w:rsidRPr="005076E2">
              <w:rPr>
                <w:rFonts w:cstheme="minorHAnsi"/>
              </w:rPr>
              <w:t xml:space="preserve"> before it returns for the second read.  </w:t>
            </w:r>
          </w:p>
          <w:p w14:paraId="75CD5145" w14:textId="5FA4556D" w:rsidR="004248B7" w:rsidRPr="005076E2" w:rsidRDefault="004248B7" w:rsidP="004248B7">
            <w:pPr>
              <w:rPr>
                <w:rFonts w:cstheme="minorHAnsi"/>
              </w:rPr>
            </w:pPr>
            <w:r w:rsidRPr="005076E2">
              <w:rPr>
                <w:rFonts w:cstheme="minorHAnsi"/>
                <w:b/>
              </w:rPr>
              <w:t>ISP 461/</w:t>
            </w:r>
            <w:proofErr w:type="spellStart"/>
            <w:r w:rsidRPr="005076E2">
              <w:rPr>
                <w:rFonts w:cstheme="minorHAnsi"/>
                <w:b/>
              </w:rPr>
              <w:t>461P</w:t>
            </w:r>
            <w:proofErr w:type="spellEnd"/>
            <w:r w:rsidRPr="005076E2">
              <w:rPr>
                <w:rFonts w:cstheme="minorHAnsi"/>
                <w:b/>
              </w:rPr>
              <w:t xml:space="preserve"> Registration Restrictions Policy/Procedure</w:t>
            </w:r>
            <w:r w:rsidRPr="005076E2">
              <w:rPr>
                <w:rFonts w:cstheme="minorHAnsi"/>
              </w:rPr>
              <w:t xml:space="preserve"> – </w:t>
            </w:r>
            <w:r w:rsidR="00AF1440" w:rsidRPr="005076E2">
              <w:rPr>
                <w:rFonts w:cstheme="minorHAnsi"/>
              </w:rPr>
              <w:t xml:space="preserve">No feedback received during the first read, so this policy will return for a second read.  </w:t>
            </w:r>
          </w:p>
          <w:p w14:paraId="175E0931" w14:textId="77777777" w:rsidR="00AF1440" w:rsidRPr="005076E2" w:rsidRDefault="004248B7" w:rsidP="00AF1440">
            <w:pPr>
              <w:rPr>
                <w:rFonts w:cstheme="minorHAnsi"/>
              </w:rPr>
            </w:pPr>
            <w:r w:rsidRPr="005076E2">
              <w:rPr>
                <w:rFonts w:cstheme="minorHAnsi"/>
                <w:b/>
              </w:rPr>
              <w:t>ISP 650/</w:t>
            </w:r>
            <w:proofErr w:type="spellStart"/>
            <w:r w:rsidRPr="005076E2">
              <w:rPr>
                <w:rFonts w:cstheme="minorHAnsi"/>
                <w:b/>
              </w:rPr>
              <w:t>650P</w:t>
            </w:r>
            <w:proofErr w:type="spellEnd"/>
            <w:r w:rsidRPr="005076E2">
              <w:rPr>
                <w:rFonts w:cstheme="minorHAnsi"/>
                <w:b/>
              </w:rPr>
              <w:t xml:space="preserve"> Research Involving Human Subjects Policy/Procedure</w:t>
            </w:r>
            <w:r w:rsidRPr="005076E2">
              <w:rPr>
                <w:rFonts w:cstheme="minorHAnsi"/>
              </w:rPr>
              <w:t xml:space="preserve"> –</w:t>
            </w:r>
            <w:r w:rsidR="00AF1440" w:rsidRPr="005076E2">
              <w:rPr>
                <w:rFonts w:cstheme="minorHAnsi"/>
              </w:rPr>
              <w:t xml:space="preserve"> No feedback received during the first read, so this policy will return for a second read.  </w:t>
            </w:r>
          </w:p>
          <w:p w14:paraId="3309028B" w14:textId="1A49B0DE" w:rsidR="00AB3285" w:rsidRPr="005076E2" w:rsidRDefault="004248B7" w:rsidP="004248B7">
            <w:pPr>
              <w:rPr>
                <w:rFonts w:cstheme="minorHAnsi"/>
              </w:rPr>
            </w:pPr>
            <w:r w:rsidRPr="005076E2">
              <w:rPr>
                <w:rFonts w:cstheme="minorHAnsi"/>
                <w:b/>
              </w:rPr>
              <w:t>ARC/ISP 642 Personal Audio and Video Recording Policy</w:t>
            </w:r>
            <w:r w:rsidRPr="005076E2">
              <w:rPr>
                <w:rFonts w:cstheme="minorHAnsi"/>
              </w:rPr>
              <w:t xml:space="preserve"> – </w:t>
            </w:r>
            <w:r w:rsidR="00AF1440" w:rsidRPr="005076E2">
              <w:rPr>
                <w:rFonts w:cstheme="minorHAnsi"/>
              </w:rPr>
              <w:t xml:space="preserve">A request to clarify language was made at Presidents’ Council during the first read.  </w:t>
            </w:r>
            <w:bookmarkStart w:id="0" w:name="_GoBack"/>
            <w:bookmarkEnd w:id="0"/>
          </w:p>
        </w:tc>
      </w:tr>
      <w:tr w:rsidR="00EF6755" w14:paraId="247E2EDF" w14:textId="77777777" w:rsidTr="004248B7">
        <w:trPr>
          <w:trHeight w:val="1493"/>
        </w:trPr>
        <w:tc>
          <w:tcPr>
            <w:tcW w:w="3742" w:type="dxa"/>
            <w:vAlign w:val="center"/>
          </w:tcPr>
          <w:p w14:paraId="3D8A28C0" w14:textId="4151BAAC" w:rsidR="00EF6755" w:rsidRPr="00EF6755" w:rsidRDefault="00EB6AFC" w:rsidP="00EF6755">
            <w:pPr>
              <w:rPr>
                <w:b/>
              </w:rPr>
            </w:pPr>
            <w:r>
              <w:rPr>
                <w:b/>
              </w:rPr>
              <w:br w:type="textWrapping" w:clear="all"/>
            </w:r>
            <w:r w:rsidR="00EF6755" w:rsidRPr="00EF6755">
              <w:rPr>
                <w:b/>
              </w:rPr>
              <w:t>Upcoming Presidents’ Council</w:t>
            </w:r>
          </w:p>
          <w:p w14:paraId="64C87337" w14:textId="784A2D6E" w:rsidR="00EF6755" w:rsidRPr="004248B7" w:rsidRDefault="00EF6755" w:rsidP="00EF6755">
            <w:r w:rsidRPr="004248B7">
              <w:t>(May 14)</w:t>
            </w:r>
          </w:p>
        </w:tc>
        <w:tc>
          <w:tcPr>
            <w:tcW w:w="1676" w:type="dxa"/>
            <w:vAlign w:val="center"/>
          </w:tcPr>
          <w:p w14:paraId="78F9046E" w14:textId="583EC4CA" w:rsidR="00EF6755" w:rsidRDefault="00551071" w:rsidP="00AB3285">
            <w:r>
              <w:t>Sue</w:t>
            </w:r>
          </w:p>
        </w:tc>
        <w:tc>
          <w:tcPr>
            <w:tcW w:w="8891" w:type="dxa"/>
            <w:gridSpan w:val="2"/>
            <w:vAlign w:val="center"/>
          </w:tcPr>
          <w:p w14:paraId="2EE28146" w14:textId="77777777" w:rsidR="00CA55DB" w:rsidRPr="005076E2" w:rsidRDefault="00CA55DB" w:rsidP="00CA55DB">
            <w:pPr>
              <w:rPr>
                <w:rFonts w:cstheme="minorHAnsi"/>
              </w:rPr>
            </w:pPr>
            <w:r w:rsidRPr="005076E2">
              <w:rPr>
                <w:rFonts w:cstheme="minorHAnsi"/>
                <w:b/>
              </w:rPr>
              <w:t>ISP 150 Online Hybrid, and Remote Course Policy</w:t>
            </w:r>
            <w:r w:rsidRPr="005076E2">
              <w:rPr>
                <w:rFonts w:cstheme="minorHAnsi"/>
              </w:rPr>
              <w:t xml:space="preserve"> – 1st Read</w:t>
            </w:r>
          </w:p>
          <w:p w14:paraId="42861D6A" w14:textId="77777777" w:rsidR="00CA55DB" w:rsidRPr="005076E2" w:rsidRDefault="00CA55DB" w:rsidP="00CA55DB">
            <w:pPr>
              <w:rPr>
                <w:rFonts w:cstheme="minorHAnsi"/>
              </w:rPr>
            </w:pPr>
            <w:r w:rsidRPr="005076E2">
              <w:rPr>
                <w:rFonts w:cstheme="minorHAnsi"/>
                <w:b/>
              </w:rPr>
              <w:t>ISP 280 Grading Policy</w:t>
            </w:r>
            <w:r w:rsidRPr="005076E2">
              <w:rPr>
                <w:rFonts w:cstheme="minorHAnsi"/>
              </w:rPr>
              <w:t xml:space="preserve"> – 2nd Read </w:t>
            </w:r>
          </w:p>
          <w:p w14:paraId="2E23542F" w14:textId="77777777" w:rsidR="00CA55DB" w:rsidRPr="005076E2" w:rsidRDefault="00CA55DB" w:rsidP="00CA55DB">
            <w:pPr>
              <w:rPr>
                <w:rFonts w:cstheme="minorHAnsi"/>
              </w:rPr>
            </w:pPr>
            <w:r w:rsidRPr="005076E2">
              <w:rPr>
                <w:rFonts w:cstheme="minorHAnsi"/>
                <w:b/>
              </w:rPr>
              <w:t>ISP 461/</w:t>
            </w:r>
            <w:proofErr w:type="spellStart"/>
            <w:r w:rsidRPr="005076E2">
              <w:rPr>
                <w:rFonts w:cstheme="minorHAnsi"/>
                <w:b/>
              </w:rPr>
              <w:t>461P</w:t>
            </w:r>
            <w:proofErr w:type="spellEnd"/>
            <w:r w:rsidRPr="005076E2">
              <w:rPr>
                <w:rFonts w:cstheme="minorHAnsi"/>
                <w:b/>
              </w:rPr>
              <w:t xml:space="preserve"> Registration Restrictions Policy/Procedure</w:t>
            </w:r>
            <w:r w:rsidRPr="005076E2">
              <w:rPr>
                <w:rFonts w:cstheme="minorHAnsi"/>
              </w:rPr>
              <w:t xml:space="preserve"> – 2nd Read</w:t>
            </w:r>
          </w:p>
          <w:p w14:paraId="1C615F66" w14:textId="77777777" w:rsidR="00CA55DB" w:rsidRPr="005076E2" w:rsidRDefault="00CA55DB" w:rsidP="00CA55DB">
            <w:pPr>
              <w:rPr>
                <w:rFonts w:cstheme="minorHAnsi"/>
              </w:rPr>
            </w:pPr>
            <w:r w:rsidRPr="005076E2">
              <w:rPr>
                <w:rFonts w:cstheme="minorHAnsi"/>
                <w:b/>
              </w:rPr>
              <w:t>ISP 650/</w:t>
            </w:r>
            <w:proofErr w:type="spellStart"/>
            <w:r w:rsidRPr="005076E2">
              <w:rPr>
                <w:rFonts w:cstheme="minorHAnsi"/>
                <w:b/>
              </w:rPr>
              <w:t>650P</w:t>
            </w:r>
            <w:proofErr w:type="spellEnd"/>
            <w:r w:rsidRPr="005076E2">
              <w:rPr>
                <w:rFonts w:cstheme="minorHAnsi"/>
                <w:b/>
              </w:rPr>
              <w:t xml:space="preserve"> Research Involving Human Subjects Policy/Procedure</w:t>
            </w:r>
            <w:r w:rsidRPr="005076E2">
              <w:rPr>
                <w:rFonts w:cstheme="minorHAnsi"/>
              </w:rPr>
              <w:t xml:space="preserve"> – 2nd Read</w:t>
            </w:r>
          </w:p>
          <w:p w14:paraId="042BEF0B" w14:textId="5E959B1A" w:rsidR="00EF6755" w:rsidRPr="005076E2" w:rsidRDefault="00CA55DB" w:rsidP="00CA55DB">
            <w:pPr>
              <w:rPr>
                <w:rFonts w:cstheme="minorHAnsi"/>
              </w:rPr>
            </w:pPr>
            <w:r w:rsidRPr="005076E2">
              <w:rPr>
                <w:rFonts w:cstheme="minorHAnsi"/>
                <w:b/>
              </w:rPr>
              <w:t>ARC/ISP 642 Personal Audio and Video Recording Policy</w:t>
            </w:r>
            <w:r w:rsidRPr="005076E2">
              <w:rPr>
                <w:rFonts w:cstheme="minorHAnsi"/>
              </w:rPr>
              <w:t xml:space="preserve"> – 2nd Read</w:t>
            </w:r>
          </w:p>
        </w:tc>
      </w:tr>
      <w:tr w:rsidR="00EB6AFC" w14:paraId="1CCD27C4" w14:textId="77777777" w:rsidTr="004248B7">
        <w:trPr>
          <w:trHeight w:val="1493"/>
        </w:trPr>
        <w:tc>
          <w:tcPr>
            <w:tcW w:w="3742" w:type="dxa"/>
            <w:vAlign w:val="center"/>
          </w:tcPr>
          <w:p w14:paraId="55A7BD82" w14:textId="4BC72358" w:rsidR="00EB6AFC" w:rsidRDefault="00EB6AFC" w:rsidP="00EF6755">
            <w:pPr>
              <w:rPr>
                <w:b/>
              </w:rPr>
            </w:pPr>
            <w:r>
              <w:rPr>
                <w:b/>
              </w:rPr>
              <w:t>Old Items</w:t>
            </w:r>
          </w:p>
        </w:tc>
        <w:tc>
          <w:tcPr>
            <w:tcW w:w="1676" w:type="dxa"/>
            <w:vAlign w:val="center"/>
          </w:tcPr>
          <w:p w14:paraId="1F1E14FF" w14:textId="77777777" w:rsidR="00EB6AFC" w:rsidRDefault="00EB6AFC" w:rsidP="00AB3285"/>
        </w:tc>
        <w:tc>
          <w:tcPr>
            <w:tcW w:w="8891" w:type="dxa"/>
            <w:gridSpan w:val="2"/>
            <w:vAlign w:val="center"/>
          </w:tcPr>
          <w:p w14:paraId="60183C46" w14:textId="24821BD1" w:rsidR="00EB6AFC" w:rsidRPr="005076E2" w:rsidRDefault="00EB6AFC" w:rsidP="00CA55DB">
            <w:pPr>
              <w:rPr>
                <w:rFonts w:cstheme="minorHAnsi"/>
              </w:rPr>
            </w:pPr>
            <w:r w:rsidRPr="005076E2">
              <w:rPr>
                <w:rFonts w:cstheme="minorHAnsi"/>
                <w:b/>
              </w:rPr>
              <w:t>ISP 280 Grading Policy</w:t>
            </w:r>
            <w:r w:rsidRPr="005076E2">
              <w:rPr>
                <w:rFonts w:cstheme="minorHAnsi"/>
              </w:rPr>
              <w:t xml:space="preserve"> – Feedback was shared to include some of the grading specifics which Chris provides before the Final Week.  It was determined such information would be found within a procedure.  The committee will move forward the policy to Presidents’ Council for the second read.  </w:t>
            </w:r>
            <w:r w:rsidRPr="005076E2">
              <w:rPr>
                <w:rFonts w:cstheme="minorHAnsi"/>
                <w:b/>
              </w:rPr>
              <w:t>Follow up</w:t>
            </w:r>
            <w:r w:rsidRPr="005076E2">
              <w:rPr>
                <w:rFonts w:cstheme="minorHAnsi"/>
              </w:rPr>
              <w:t>: Chris will create</w:t>
            </w:r>
            <w:r w:rsidRPr="005076E2">
              <w:rPr>
                <w:rFonts w:cstheme="minorHAnsi"/>
                <w:b/>
              </w:rPr>
              <w:t xml:space="preserve"> ISP </w:t>
            </w:r>
            <w:proofErr w:type="spellStart"/>
            <w:r w:rsidRPr="005076E2">
              <w:rPr>
                <w:rFonts w:cstheme="minorHAnsi"/>
                <w:b/>
              </w:rPr>
              <w:t>280P</w:t>
            </w:r>
            <w:proofErr w:type="spellEnd"/>
            <w:r w:rsidRPr="005076E2">
              <w:rPr>
                <w:rFonts w:cstheme="minorHAnsi"/>
                <w:b/>
              </w:rPr>
              <w:t xml:space="preserve"> Grading Procedure</w:t>
            </w:r>
            <w:r w:rsidRPr="005076E2">
              <w:rPr>
                <w:rFonts w:cstheme="minorHAnsi"/>
              </w:rPr>
              <w:t xml:space="preserve"> that includes information from the grading guides he provides to faculty at the end of the term.  </w:t>
            </w:r>
          </w:p>
        </w:tc>
      </w:tr>
      <w:tr w:rsidR="00AB3285" w14:paraId="5354D752" w14:textId="77777777" w:rsidTr="00A67D91">
        <w:trPr>
          <w:trHeight w:val="6470"/>
        </w:trPr>
        <w:tc>
          <w:tcPr>
            <w:tcW w:w="3742" w:type="dxa"/>
            <w:vAlign w:val="center"/>
          </w:tcPr>
          <w:p w14:paraId="7803FE2D" w14:textId="35A27D37" w:rsidR="00AB3285" w:rsidRPr="005C6029" w:rsidRDefault="00AB3285" w:rsidP="00AB3285">
            <w:pPr>
              <w:rPr>
                <w:b/>
              </w:rPr>
            </w:pPr>
            <w:r>
              <w:rPr>
                <w:b/>
              </w:rPr>
              <w:lastRenderedPageBreak/>
              <w:t>Old Items</w:t>
            </w:r>
            <w:r w:rsidR="00EB6AFC">
              <w:rPr>
                <w:b/>
              </w:rPr>
              <w:t xml:space="preserve"> Continued</w:t>
            </w:r>
          </w:p>
        </w:tc>
        <w:tc>
          <w:tcPr>
            <w:tcW w:w="1676" w:type="dxa"/>
            <w:vAlign w:val="center"/>
          </w:tcPr>
          <w:p w14:paraId="6314775F" w14:textId="77777777" w:rsidR="00AB3285" w:rsidRDefault="00551071" w:rsidP="00AB3285">
            <w:r>
              <w:t>Chris</w:t>
            </w:r>
          </w:p>
          <w:p w14:paraId="4C3AFA5C" w14:textId="2347E575" w:rsidR="00551071" w:rsidRDefault="00551071" w:rsidP="00AB3285">
            <w:r>
              <w:t>Sue</w:t>
            </w:r>
          </w:p>
        </w:tc>
        <w:tc>
          <w:tcPr>
            <w:tcW w:w="8891" w:type="dxa"/>
            <w:gridSpan w:val="2"/>
            <w:vAlign w:val="center"/>
          </w:tcPr>
          <w:p w14:paraId="07CE1042" w14:textId="44A557C5" w:rsidR="00EC23F9" w:rsidRPr="005076E2" w:rsidRDefault="00EC23F9" w:rsidP="00EC23F9">
            <w:pPr>
              <w:rPr>
                <w:rFonts w:cstheme="minorHAnsi"/>
              </w:rPr>
            </w:pPr>
            <w:r w:rsidRPr="005076E2">
              <w:rPr>
                <w:rFonts w:cstheme="minorHAnsi"/>
                <w:b/>
              </w:rPr>
              <w:t>ISP 360 Credit for Prior Learning (CPL) Policy</w:t>
            </w:r>
            <w:r w:rsidRPr="005076E2">
              <w:rPr>
                <w:rFonts w:cstheme="minorHAnsi"/>
              </w:rPr>
              <w:t xml:space="preserve"> – </w:t>
            </w:r>
            <w:r w:rsidR="009560CE" w:rsidRPr="005076E2">
              <w:rPr>
                <w:rFonts w:cstheme="minorHAnsi"/>
              </w:rPr>
              <w:t>Upon further review and discussion</w:t>
            </w:r>
            <w:r w:rsidR="00EB3715" w:rsidRPr="005076E2">
              <w:rPr>
                <w:rFonts w:cstheme="minorHAnsi"/>
              </w:rPr>
              <w:t xml:space="preserve"> with the subcommittee and the Deans, Chris was ready to share the policy.  </w:t>
            </w:r>
            <w:r w:rsidR="004A7B9A" w:rsidRPr="005076E2">
              <w:rPr>
                <w:rFonts w:cstheme="minorHAnsi"/>
              </w:rPr>
              <w:t xml:space="preserve">As </w:t>
            </w:r>
            <w:r w:rsidR="00AB753A" w:rsidRPr="005076E2">
              <w:rPr>
                <w:rFonts w:cstheme="minorHAnsi"/>
              </w:rPr>
              <w:t xml:space="preserve">the </w:t>
            </w:r>
            <w:r w:rsidR="00283533" w:rsidRPr="005076E2">
              <w:rPr>
                <w:rFonts w:cstheme="minorHAnsi"/>
              </w:rPr>
              <w:t xml:space="preserve">state and regional accreditation standards </w:t>
            </w:r>
            <w:r w:rsidR="00BF3B87" w:rsidRPr="005076E2">
              <w:rPr>
                <w:rFonts w:cstheme="minorHAnsi"/>
              </w:rPr>
              <w:t xml:space="preserve">have changed, </w:t>
            </w:r>
            <w:r w:rsidR="00AB753A" w:rsidRPr="005076E2">
              <w:rPr>
                <w:rFonts w:cstheme="minorHAnsi"/>
              </w:rPr>
              <w:t xml:space="preserve">students </w:t>
            </w:r>
            <w:r w:rsidR="00BF3B87" w:rsidRPr="005076E2">
              <w:rPr>
                <w:rFonts w:cstheme="minorHAnsi"/>
              </w:rPr>
              <w:t xml:space="preserve">no longer need to limit the number of credit when seeking </w:t>
            </w:r>
            <w:r w:rsidR="00AB753A" w:rsidRPr="005076E2">
              <w:rPr>
                <w:rFonts w:cstheme="minorHAnsi"/>
              </w:rPr>
              <w:t>portfolio CPL credit</w:t>
            </w:r>
            <w:r w:rsidR="008B3184" w:rsidRPr="005076E2">
              <w:rPr>
                <w:rFonts w:cstheme="minorHAnsi"/>
              </w:rPr>
              <w:t xml:space="preserve">, so it was decided to eliminate </w:t>
            </w:r>
            <w:r w:rsidR="00BF3B87" w:rsidRPr="005076E2">
              <w:rPr>
                <w:rFonts w:cstheme="minorHAnsi"/>
              </w:rPr>
              <w:t xml:space="preserve">Standard 1 from the policy.  </w:t>
            </w:r>
            <w:r w:rsidR="004A7B9A" w:rsidRPr="005076E2">
              <w:rPr>
                <w:rFonts w:cstheme="minorHAnsi"/>
              </w:rPr>
              <w:t xml:space="preserve">Previously, </w:t>
            </w:r>
            <w:r w:rsidR="009560CE" w:rsidRPr="005076E2">
              <w:rPr>
                <w:rFonts w:cstheme="minorHAnsi"/>
              </w:rPr>
              <w:t xml:space="preserve">Standard 7 was removed to </w:t>
            </w:r>
            <w:r w:rsidR="00BF3B87" w:rsidRPr="005076E2">
              <w:rPr>
                <w:rFonts w:cstheme="minorHAnsi"/>
              </w:rPr>
              <w:t xml:space="preserve">eliminate the </w:t>
            </w:r>
            <w:r w:rsidR="008B3184" w:rsidRPr="005076E2">
              <w:rPr>
                <w:rFonts w:cstheme="minorHAnsi"/>
              </w:rPr>
              <w:t xml:space="preserve">previous </w:t>
            </w:r>
            <w:r w:rsidR="009560CE" w:rsidRPr="005076E2">
              <w:rPr>
                <w:rFonts w:cstheme="minorHAnsi"/>
              </w:rPr>
              <w:t xml:space="preserve">12/3 </w:t>
            </w:r>
            <w:r w:rsidR="00BF3B87" w:rsidRPr="005076E2">
              <w:rPr>
                <w:rFonts w:cstheme="minorHAnsi"/>
              </w:rPr>
              <w:t>requirement</w:t>
            </w:r>
            <w:r w:rsidR="008B3184" w:rsidRPr="005076E2">
              <w:rPr>
                <w:rFonts w:cstheme="minorHAnsi"/>
              </w:rPr>
              <w:t xml:space="preserve">s </w:t>
            </w:r>
            <w:r w:rsidR="009560CE" w:rsidRPr="005076E2">
              <w:rPr>
                <w:rFonts w:cstheme="minorHAnsi"/>
              </w:rPr>
              <w:t xml:space="preserve">to receive CPL credit. </w:t>
            </w:r>
            <w:r w:rsidR="006D01B9" w:rsidRPr="005076E2">
              <w:rPr>
                <w:rFonts w:cstheme="minorHAnsi"/>
              </w:rPr>
              <w:t xml:space="preserve">The elimination of Standard 7 </w:t>
            </w:r>
            <w:r w:rsidR="00C55B6C" w:rsidRPr="005076E2">
              <w:rPr>
                <w:rFonts w:cstheme="minorHAnsi"/>
              </w:rPr>
              <w:t>affected</w:t>
            </w:r>
            <w:r w:rsidR="00EB3715" w:rsidRPr="005076E2">
              <w:rPr>
                <w:rFonts w:cstheme="minorHAnsi"/>
              </w:rPr>
              <w:t xml:space="preserve"> </w:t>
            </w:r>
            <w:r w:rsidR="00EB3715" w:rsidRPr="005816CB">
              <w:rPr>
                <w:rFonts w:cstheme="minorHAnsi"/>
                <w:b/>
              </w:rPr>
              <w:t>ISP 491 Residency Requirements for Graduation Policy</w:t>
            </w:r>
            <w:r w:rsidR="00EB3715" w:rsidRPr="005076E2">
              <w:rPr>
                <w:rFonts w:cstheme="minorHAnsi"/>
              </w:rPr>
              <w:t xml:space="preserve">.  As a final update, the committee agreed to eliminate Standard 2 that CPL credit can be </w:t>
            </w:r>
            <w:r w:rsidR="00286C7A" w:rsidRPr="005076E2">
              <w:rPr>
                <w:rFonts w:cstheme="minorHAnsi"/>
              </w:rPr>
              <w:t xml:space="preserve">awarded for non-credit courses. </w:t>
            </w:r>
            <w:r w:rsidR="003E0035" w:rsidRPr="005076E2">
              <w:rPr>
                <w:rFonts w:cstheme="minorHAnsi"/>
              </w:rPr>
              <w:t xml:space="preserve"> </w:t>
            </w:r>
          </w:p>
          <w:p w14:paraId="17D3AEA8" w14:textId="77777777" w:rsidR="003E0035" w:rsidRPr="005076E2" w:rsidRDefault="003E0035" w:rsidP="00EC23F9">
            <w:pPr>
              <w:rPr>
                <w:rFonts w:cstheme="minorHAnsi"/>
                <w:b/>
                <w:sz w:val="10"/>
                <w:szCs w:val="10"/>
              </w:rPr>
            </w:pPr>
          </w:p>
          <w:p w14:paraId="79E2AE8A" w14:textId="24A546E3" w:rsidR="00EC23F9" w:rsidRPr="005076E2" w:rsidRDefault="00EC23F9" w:rsidP="00EC23F9">
            <w:pPr>
              <w:rPr>
                <w:rFonts w:cstheme="minorHAnsi"/>
              </w:rPr>
            </w:pPr>
            <w:r w:rsidRPr="005076E2">
              <w:rPr>
                <w:rFonts w:cstheme="minorHAnsi"/>
                <w:b/>
              </w:rPr>
              <w:t xml:space="preserve">ISP </w:t>
            </w:r>
            <w:proofErr w:type="spellStart"/>
            <w:r w:rsidRPr="005076E2">
              <w:rPr>
                <w:rFonts w:cstheme="minorHAnsi"/>
                <w:b/>
              </w:rPr>
              <w:t>360P</w:t>
            </w:r>
            <w:proofErr w:type="spellEnd"/>
            <w:r w:rsidRPr="005076E2">
              <w:rPr>
                <w:rFonts w:cstheme="minorHAnsi"/>
                <w:b/>
              </w:rPr>
              <w:t xml:space="preserve"> Credit for Prior Learning (CPL) Procedure</w:t>
            </w:r>
            <w:r w:rsidRPr="005076E2">
              <w:rPr>
                <w:rFonts w:cstheme="minorHAnsi"/>
              </w:rPr>
              <w:t xml:space="preserve"> – </w:t>
            </w:r>
            <w:r w:rsidR="003E0035" w:rsidRPr="005076E2">
              <w:rPr>
                <w:rFonts w:cstheme="minorHAnsi"/>
              </w:rPr>
              <w:t xml:space="preserve">There was a </w:t>
            </w:r>
            <w:r w:rsidR="00091091" w:rsidRPr="005076E2">
              <w:rPr>
                <w:rFonts w:cstheme="minorHAnsi"/>
              </w:rPr>
              <w:t>previous r</w:t>
            </w:r>
            <w:r w:rsidR="003E0035" w:rsidRPr="005076E2">
              <w:rPr>
                <w:rFonts w:cstheme="minorHAnsi"/>
              </w:rPr>
              <w:t xml:space="preserve">equest to combine </w:t>
            </w:r>
            <w:r w:rsidR="00091091" w:rsidRPr="005076E2">
              <w:rPr>
                <w:rFonts w:cstheme="minorHAnsi"/>
              </w:rPr>
              <w:t>the other two types of CPL credit (</w:t>
            </w:r>
            <w:r w:rsidR="003E0035" w:rsidRPr="005076E2">
              <w:rPr>
                <w:rFonts w:cstheme="minorHAnsi"/>
              </w:rPr>
              <w:t xml:space="preserve">portfolio and the other </w:t>
            </w:r>
            <w:r w:rsidR="00091091" w:rsidRPr="005076E2">
              <w:rPr>
                <w:rFonts w:cstheme="minorHAnsi"/>
              </w:rPr>
              <w:t xml:space="preserve">for non-challenge exam/non-portfolio).  Chris attempted </w:t>
            </w:r>
            <w:r w:rsidR="00A61702" w:rsidRPr="005076E2">
              <w:rPr>
                <w:rFonts w:cstheme="minorHAnsi"/>
              </w:rPr>
              <w:t>to combine the two, but</w:t>
            </w:r>
            <w:r w:rsidR="00091091" w:rsidRPr="005076E2">
              <w:rPr>
                <w:rFonts w:cstheme="minorHAnsi"/>
              </w:rPr>
              <w:t xml:space="preserve"> </w:t>
            </w:r>
            <w:r w:rsidR="00A61702" w:rsidRPr="005076E2">
              <w:rPr>
                <w:rFonts w:cstheme="minorHAnsi"/>
              </w:rPr>
              <w:t xml:space="preserve">there was just enough difference between to keep them separate.  </w:t>
            </w:r>
          </w:p>
          <w:p w14:paraId="63EC25C0" w14:textId="77777777" w:rsidR="00EC23F9" w:rsidRPr="005076E2" w:rsidRDefault="00EC23F9" w:rsidP="00EC23F9">
            <w:pPr>
              <w:rPr>
                <w:rFonts w:cstheme="minorHAnsi"/>
                <w:sz w:val="10"/>
                <w:szCs w:val="10"/>
              </w:rPr>
            </w:pPr>
          </w:p>
          <w:p w14:paraId="271FC8FE" w14:textId="52361C54" w:rsidR="00A61702" w:rsidRPr="005076E2" w:rsidRDefault="00EC23F9" w:rsidP="00EC23F9">
            <w:pPr>
              <w:rPr>
                <w:rFonts w:cstheme="minorHAnsi"/>
                <w:i/>
              </w:rPr>
            </w:pPr>
            <w:r w:rsidRPr="005076E2">
              <w:rPr>
                <w:rFonts w:cstheme="minorHAnsi"/>
                <w:b/>
              </w:rPr>
              <w:t>ISP 491 Residency Requirement for Graduation Policy</w:t>
            </w:r>
            <w:r w:rsidRPr="005076E2">
              <w:rPr>
                <w:rFonts w:cstheme="minorHAnsi"/>
              </w:rPr>
              <w:t xml:space="preserve"> – </w:t>
            </w:r>
            <w:r w:rsidR="00A61702" w:rsidRPr="005076E2">
              <w:rPr>
                <w:rFonts w:cstheme="minorHAnsi"/>
              </w:rPr>
              <w:t xml:space="preserve">At our last meeting, Sarah brought forward this policy, but the changes made to </w:t>
            </w:r>
            <w:r w:rsidR="00A61702" w:rsidRPr="005816CB">
              <w:rPr>
                <w:rFonts w:cstheme="minorHAnsi"/>
                <w:b/>
              </w:rPr>
              <w:t>ISP 360</w:t>
            </w:r>
            <w:r w:rsidR="00A61702" w:rsidRPr="005076E2">
              <w:rPr>
                <w:rFonts w:cstheme="minorHAnsi"/>
              </w:rPr>
              <w:t xml:space="preserve"> made a severe impact on </w:t>
            </w:r>
            <w:r w:rsidR="00A61702" w:rsidRPr="005816CB">
              <w:rPr>
                <w:rFonts w:cstheme="minorHAnsi"/>
                <w:b/>
              </w:rPr>
              <w:t>ISP 491</w:t>
            </w:r>
            <w:r w:rsidR="00A61702" w:rsidRPr="005076E2">
              <w:rPr>
                <w:rFonts w:cstheme="minorHAnsi"/>
              </w:rPr>
              <w:t xml:space="preserve">.  </w:t>
            </w:r>
            <w:r w:rsidR="005816CB">
              <w:rPr>
                <w:rFonts w:cstheme="minorHAnsi"/>
              </w:rPr>
              <w:t>T</w:t>
            </w:r>
            <w:r w:rsidR="00A61702" w:rsidRPr="005076E2">
              <w:rPr>
                <w:rFonts w:cstheme="minorHAnsi"/>
              </w:rPr>
              <w:t xml:space="preserve">he fact the 12/3 requirements for students receive CPL credit prior to this proposed change, CPL was not considered as a residency </w:t>
            </w:r>
            <w:proofErr w:type="gramStart"/>
            <w:r w:rsidR="00A61702" w:rsidRPr="005076E2">
              <w:rPr>
                <w:rFonts w:cstheme="minorHAnsi"/>
              </w:rPr>
              <w:t>credits</w:t>
            </w:r>
            <w:proofErr w:type="gramEnd"/>
            <w:r w:rsidR="00A61702" w:rsidRPr="005076E2">
              <w:rPr>
                <w:rFonts w:cstheme="minorHAnsi"/>
              </w:rPr>
              <w:t xml:space="preserve">.  </w:t>
            </w:r>
            <w:r w:rsidR="003E209E" w:rsidRPr="005076E2">
              <w:rPr>
                <w:rFonts w:cstheme="minorHAnsi"/>
              </w:rPr>
              <w:t>If</w:t>
            </w:r>
            <w:r w:rsidR="00A61702" w:rsidRPr="005076E2">
              <w:rPr>
                <w:rFonts w:cstheme="minorHAnsi"/>
              </w:rPr>
              <w:t xml:space="preserve"> we eliminate </w:t>
            </w:r>
            <w:r w:rsidR="003E209E" w:rsidRPr="005076E2">
              <w:rPr>
                <w:rFonts w:cstheme="minorHAnsi"/>
              </w:rPr>
              <w:t xml:space="preserve">the </w:t>
            </w:r>
            <w:r w:rsidR="00A61702" w:rsidRPr="005076E2">
              <w:rPr>
                <w:rFonts w:cstheme="minorHAnsi"/>
              </w:rPr>
              <w:t>12/3</w:t>
            </w:r>
            <w:r w:rsidR="00D5613A" w:rsidRPr="005076E2">
              <w:rPr>
                <w:rFonts w:cstheme="minorHAnsi"/>
              </w:rPr>
              <w:t xml:space="preserve"> requirements for </w:t>
            </w:r>
            <w:r w:rsidR="00D5613A" w:rsidRPr="005816CB">
              <w:rPr>
                <w:rFonts w:cstheme="minorHAnsi"/>
                <w:b/>
              </w:rPr>
              <w:t>ISP 360</w:t>
            </w:r>
            <w:r w:rsidR="00D5613A" w:rsidRPr="005076E2">
              <w:rPr>
                <w:rFonts w:cstheme="minorHAnsi"/>
              </w:rPr>
              <w:t xml:space="preserve">, that 25% would have allowed a student to completely fulfill a degree entirely with CPL.  The big change to </w:t>
            </w:r>
            <w:r w:rsidR="00D5613A" w:rsidRPr="005816CB">
              <w:rPr>
                <w:rFonts w:cstheme="minorHAnsi"/>
                <w:b/>
              </w:rPr>
              <w:t>ISP 491</w:t>
            </w:r>
            <w:r w:rsidR="00D5613A" w:rsidRPr="005076E2">
              <w:rPr>
                <w:rFonts w:cstheme="minorHAnsi"/>
              </w:rPr>
              <w:t xml:space="preserve"> </w:t>
            </w:r>
            <w:r w:rsidR="00EC49E9" w:rsidRPr="005076E2">
              <w:rPr>
                <w:rFonts w:cstheme="minorHAnsi"/>
              </w:rPr>
              <w:t>is CPL</w:t>
            </w:r>
            <w:r w:rsidR="00D5613A" w:rsidRPr="005076E2">
              <w:rPr>
                <w:rFonts w:cstheme="minorHAnsi"/>
              </w:rPr>
              <w:t xml:space="preserve"> including but not limited to Advanced Placement, transfer credit, CCC administrative assessments or any other credit not earned at CCC </w:t>
            </w:r>
            <w:r w:rsidR="00D5613A" w:rsidRPr="005076E2">
              <w:rPr>
                <w:rFonts w:cstheme="minorHAnsi"/>
                <w:b/>
                <w:i/>
              </w:rPr>
              <w:t>do not count as residency</w:t>
            </w:r>
            <w:r w:rsidR="00EC49E9" w:rsidRPr="005076E2">
              <w:rPr>
                <w:rFonts w:cstheme="minorHAnsi"/>
                <w:i/>
              </w:rPr>
              <w:t>.</w:t>
            </w:r>
          </w:p>
          <w:p w14:paraId="4CA8791B" w14:textId="77777777" w:rsidR="003E209E" w:rsidRPr="005076E2" w:rsidRDefault="003E209E" w:rsidP="00EC23F9">
            <w:pPr>
              <w:rPr>
                <w:rFonts w:cstheme="minorHAnsi"/>
                <w:sz w:val="10"/>
                <w:szCs w:val="10"/>
              </w:rPr>
            </w:pPr>
          </w:p>
          <w:p w14:paraId="0DA37890" w14:textId="1ADDC3B5" w:rsidR="00AB3285" w:rsidRPr="005076E2" w:rsidRDefault="00EC23F9" w:rsidP="00AB3285">
            <w:pPr>
              <w:rPr>
                <w:rFonts w:cstheme="minorHAnsi"/>
                <w:b/>
                <w:highlight w:val="yellow"/>
              </w:rPr>
            </w:pPr>
            <w:r w:rsidRPr="005076E2">
              <w:rPr>
                <w:rFonts w:cstheme="minorHAnsi"/>
                <w:b/>
              </w:rPr>
              <w:t xml:space="preserve">ISP 493 First Year Experience (FYE) as a </w:t>
            </w:r>
            <w:r w:rsidR="003E209E" w:rsidRPr="005076E2">
              <w:rPr>
                <w:rFonts w:cstheme="minorHAnsi"/>
                <w:b/>
              </w:rPr>
              <w:t>Requirement</w:t>
            </w:r>
            <w:r w:rsidRPr="005076E2">
              <w:rPr>
                <w:rFonts w:cstheme="minorHAnsi"/>
                <w:b/>
              </w:rPr>
              <w:t xml:space="preserve"> Policy</w:t>
            </w:r>
            <w:r w:rsidRPr="005076E2">
              <w:rPr>
                <w:rFonts w:cstheme="minorHAnsi"/>
              </w:rPr>
              <w:t xml:space="preserve"> – </w:t>
            </w:r>
            <w:r w:rsidR="003E209E" w:rsidRPr="005076E2">
              <w:rPr>
                <w:rFonts w:cstheme="minorHAnsi"/>
              </w:rPr>
              <w:t xml:space="preserve">Tara reached out to the ISP Committee to share that the subcommittee is pausing (probably indefinitely) their attempts to require </w:t>
            </w:r>
            <w:r w:rsidR="00A67D91" w:rsidRPr="005076E2">
              <w:rPr>
                <w:rFonts w:cstheme="minorHAnsi"/>
              </w:rPr>
              <w:t xml:space="preserve">FYE.  </w:t>
            </w:r>
          </w:p>
        </w:tc>
      </w:tr>
      <w:tr w:rsidR="00AB3285" w14:paraId="6E005A25" w14:textId="77777777" w:rsidTr="002147A3">
        <w:trPr>
          <w:trHeight w:val="764"/>
        </w:trPr>
        <w:tc>
          <w:tcPr>
            <w:tcW w:w="3742" w:type="dxa"/>
            <w:vAlign w:val="center"/>
          </w:tcPr>
          <w:p w14:paraId="03530D49" w14:textId="268AB14C" w:rsidR="00AB3285" w:rsidRPr="00AB3285" w:rsidRDefault="00AB3285" w:rsidP="00AB3285">
            <w:pPr>
              <w:rPr>
                <w:b/>
              </w:rPr>
            </w:pPr>
            <w:bookmarkStart w:id="1" w:name="_Hlk159255234"/>
            <w:r w:rsidRPr="00AB3285">
              <w:rPr>
                <w:b/>
              </w:rPr>
              <w:t>New Items</w:t>
            </w:r>
          </w:p>
        </w:tc>
        <w:tc>
          <w:tcPr>
            <w:tcW w:w="1676" w:type="dxa"/>
            <w:vAlign w:val="center"/>
          </w:tcPr>
          <w:p w14:paraId="1C712351" w14:textId="77777777" w:rsidR="00E033AA" w:rsidRDefault="00E033AA" w:rsidP="00AB3285">
            <w:r>
              <w:t>Jen</w:t>
            </w:r>
          </w:p>
          <w:p w14:paraId="7F384DBA" w14:textId="228E42BC" w:rsidR="00AB3285" w:rsidRDefault="00AB3285" w:rsidP="00AB3285"/>
        </w:tc>
        <w:tc>
          <w:tcPr>
            <w:tcW w:w="8891" w:type="dxa"/>
            <w:gridSpan w:val="2"/>
            <w:vAlign w:val="center"/>
          </w:tcPr>
          <w:p w14:paraId="7CA40659" w14:textId="00E9A7D3" w:rsidR="00E97059" w:rsidRPr="005076E2" w:rsidRDefault="00E033AA" w:rsidP="00E97059">
            <w:pPr>
              <w:rPr>
                <w:rFonts w:eastAsia="Times New Roman" w:cstheme="minorHAnsi"/>
              </w:rPr>
            </w:pPr>
            <w:r w:rsidRPr="005076E2">
              <w:rPr>
                <w:rFonts w:cstheme="minorHAnsi"/>
                <w:b/>
              </w:rPr>
              <w:t xml:space="preserve">ISP 164 Class Section Cancellation Policy </w:t>
            </w:r>
            <w:r w:rsidRPr="005076E2">
              <w:rPr>
                <w:rFonts w:cstheme="minorHAnsi"/>
              </w:rPr>
              <w:t xml:space="preserve">– </w:t>
            </w:r>
            <w:r w:rsidR="00E97059" w:rsidRPr="005076E2">
              <w:rPr>
                <w:rFonts w:eastAsia="Times New Roman" w:cstheme="minorHAnsi"/>
              </w:rPr>
              <w:t xml:space="preserve">Updates were made to separate standards from procedures.  Removal of "guidelines" from the title.  Clarification that the policy applies to specific class sections, not entire courses.  Goal to cancel class sections at least one week before the start date, if feasible.  Factors like low enrollment and course necessity were detailed as considerations for cancellations.  Concerns were raised about changing section numbers after a term starts, potentially causing issues in Moodle.  Early communication of potential cancellations to students was discussed but may not need formal inclusion.  The revised policy was agreed upon. Drew will review the procedure document for completeness.  Jen Miller to ensure </w:t>
            </w:r>
            <w:r w:rsidR="00E97059" w:rsidRPr="005076E2">
              <w:rPr>
                <w:rFonts w:eastAsia="Times New Roman" w:cstheme="minorHAnsi"/>
              </w:rPr>
              <w:lastRenderedPageBreak/>
              <w:t>instructors are notified immediately upon section cancellation.  Drew to review the procedural document.  Beth suggested course scheduling should review the procedure</w:t>
            </w:r>
            <w:r w:rsidR="00EB6AFC" w:rsidRPr="005076E2">
              <w:rPr>
                <w:rFonts w:eastAsia="Times New Roman" w:cstheme="minorHAnsi"/>
              </w:rPr>
              <w:t xml:space="preserve"> to which Sue agree.  </w:t>
            </w:r>
            <w:r w:rsidR="00E97059" w:rsidRPr="005076E2">
              <w:rPr>
                <w:rFonts w:eastAsia="Times New Roman" w:cstheme="minorHAnsi"/>
              </w:rPr>
              <w:t>The policy will move forward pending final review.  Jen Miller to finalize revisions and coordinate with Drew for procedural review.</w:t>
            </w:r>
          </w:p>
          <w:p w14:paraId="2859CDB1" w14:textId="1834BA46" w:rsidR="00814608" w:rsidRPr="005076E2" w:rsidRDefault="00814608" w:rsidP="00E033AA">
            <w:pPr>
              <w:rPr>
                <w:rFonts w:cstheme="minorHAnsi"/>
                <w:b/>
                <w:sz w:val="10"/>
                <w:szCs w:val="10"/>
              </w:rPr>
            </w:pPr>
          </w:p>
          <w:p w14:paraId="2E0AC3A5" w14:textId="2194E6B7" w:rsidR="00E033AA" w:rsidRPr="005076E2" w:rsidRDefault="00274ABB" w:rsidP="00E033AA">
            <w:pPr>
              <w:rPr>
                <w:rFonts w:cstheme="minorHAnsi"/>
              </w:rPr>
            </w:pPr>
            <w:r w:rsidRPr="005076E2">
              <w:rPr>
                <w:rFonts w:cstheme="minorHAnsi"/>
                <w:b/>
              </w:rPr>
              <w:t xml:space="preserve">Cancelled ISP Committee Meeting Scheduled During </w:t>
            </w:r>
            <w:r w:rsidR="00AA1CBD" w:rsidRPr="005076E2">
              <w:rPr>
                <w:rFonts w:cstheme="minorHAnsi"/>
                <w:b/>
              </w:rPr>
              <w:t xml:space="preserve">the </w:t>
            </w:r>
            <w:r w:rsidRPr="005076E2">
              <w:rPr>
                <w:rFonts w:cstheme="minorHAnsi"/>
                <w:b/>
              </w:rPr>
              <w:t xml:space="preserve">Final Week </w:t>
            </w:r>
            <w:r w:rsidR="00A67D91" w:rsidRPr="005076E2">
              <w:rPr>
                <w:rFonts w:cstheme="minorHAnsi"/>
              </w:rPr>
              <w:t>–</w:t>
            </w:r>
            <w:r w:rsidR="00AA1CBD" w:rsidRPr="005076E2">
              <w:rPr>
                <w:rFonts w:cstheme="minorHAnsi"/>
              </w:rPr>
              <w:t xml:space="preserve"> </w:t>
            </w:r>
            <w:r w:rsidR="00A67D91" w:rsidRPr="005076E2">
              <w:rPr>
                <w:rFonts w:cstheme="minorHAnsi"/>
              </w:rPr>
              <w:t xml:space="preserve">Sue </w:t>
            </w:r>
            <w:r w:rsidRPr="005076E2">
              <w:rPr>
                <w:rFonts w:cstheme="minorHAnsi"/>
              </w:rPr>
              <w:t xml:space="preserve">made the decision </w:t>
            </w:r>
            <w:r w:rsidR="00A67D91" w:rsidRPr="005076E2">
              <w:rPr>
                <w:rFonts w:cstheme="minorHAnsi"/>
              </w:rPr>
              <w:t xml:space="preserve">to cancel the meeting at the end of </w:t>
            </w:r>
            <w:r w:rsidR="00AA1CBD" w:rsidRPr="005076E2">
              <w:rPr>
                <w:rFonts w:cstheme="minorHAnsi"/>
              </w:rPr>
              <w:t xml:space="preserve">the </w:t>
            </w:r>
            <w:r w:rsidR="00A67D91" w:rsidRPr="005076E2">
              <w:rPr>
                <w:rFonts w:cstheme="minorHAnsi"/>
              </w:rPr>
              <w:t>Final Week</w:t>
            </w:r>
            <w:r w:rsidR="00AA1CBD" w:rsidRPr="005076E2">
              <w:rPr>
                <w:rFonts w:cstheme="minorHAnsi"/>
              </w:rPr>
              <w:t>, and Beth sent the cancellation notice.</w:t>
            </w:r>
          </w:p>
        </w:tc>
      </w:tr>
      <w:bookmarkEnd w:id="1"/>
      <w:tr w:rsidR="00AB3285" w14:paraId="64C879AC" w14:textId="77777777" w:rsidTr="001B5CF0">
        <w:trPr>
          <w:trHeight w:val="3653"/>
        </w:trPr>
        <w:tc>
          <w:tcPr>
            <w:tcW w:w="3742" w:type="dxa"/>
            <w:vAlign w:val="center"/>
          </w:tcPr>
          <w:p w14:paraId="6E5175B9" w14:textId="5C8B69F0" w:rsidR="00AB3285" w:rsidRPr="00281A9D" w:rsidRDefault="00AB3285" w:rsidP="00AB3285">
            <w:pPr>
              <w:rPr>
                <w:b/>
              </w:rPr>
            </w:pPr>
            <w:r w:rsidRPr="00281A9D">
              <w:rPr>
                <w:b/>
              </w:rPr>
              <w:lastRenderedPageBreak/>
              <w:t>Review for Next Meeting</w:t>
            </w:r>
          </w:p>
        </w:tc>
        <w:tc>
          <w:tcPr>
            <w:tcW w:w="1676" w:type="dxa"/>
            <w:vAlign w:val="center"/>
          </w:tcPr>
          <w:p w14:paraId="772C4B37" w14:textId="01D65606" w:rsidR="00AB3285" w:rsidRPr="0014408E" w:rsidRDefault="00AB3285" w:rsidP="00AB3285">
            <w:r w:rsidRPr="0014408E">
              <w:t>Sue</w:t>
            </w:r>
          </w:p>
        </w:tc>
        <w:tc>
          <w:tcPr>
            <w:tcW w:w="8891" w:type="dxa"/>
            <w:gridSpan w:val="2"/>
            <w:shd w:val="clear" w:color="auto" w:fill="auto"/>
            <w:vAlign w:val="center"/>
          </w:tcPr>
          <w:p w14:paraId="55869E0A" w14:textId="7F04CF4B" w:rsidR="00274ABB" w:rsidRPr="005076E2" w:rsidRDefault="00274ABB" w:rsidP="00AB3285">
            <w:pPr>
              <w:pStyle w:val="ListParagraph"/>
              <w:numPr>
                <w:ilvl w:val="0"/>
                <w:numId w:val="14"/>
              </w:numPr>
              <w:ind w:left="231" w:right="72" w:hanging="231"/>
              <w:rPr>
                <w:rFonts w:cstheme="minorHAnsi"/>
              </w:rPr>
            </w:pPr>
            <w:r w:rsidRPr="005076E2">
              <w:rPr>
                <w:rFonts w:cstheme="minorHAnsi"/>
              </w:rPr>
              <w:t>Ready for the first read at College Council</w:t>
            </w:r>
            <w:r w:rsidR="00FA5668" w:rsidRPr="005076E2">
              <w:rPr>
                <w:rFonts w:cstheme="minorHAnsi"/>
              </w:rPr>
              <w:t xml:space="preserve"> -</w:t>
            </w:r>
            <w:r w:rsidRPr="005076E2">
              <w:rPr>
                <w:rFonts w:cstheme="minorHAnsi"/>
              </w:rPr>
              <w:t xml:space="preserve"> (May 3)</w:t>
            </w:r>
          </w:p>
          <w:p w14:paraId="3593C2AE" w14:textId="7E41B4D6" w:rsidR="001852D6" w:rsidRPr="005076E2" w:rsidRDefault="00274ABB" w:rsidP="001852D6">
            <w:pPr>
              <w:pStyle w:val="ListParagraph"/>
              <w:numPr>
                <w:ilvl w:val="0"/>
                <w:numId w:val="18"/>
              </w:numPr>
              <w:ind w:right="72"/>
              <w:rPr>
                <w:rFonts w:cstheme="minorHAnsi"/>
                <w:b/>
              </w:rPr>
            </w:pPr>
            <w:r w:rsidRPr="005076E2">
              <w:rPr>
                <w:rFonts w:cstheme="minorHAnsi"/>
                <w:b/>
              </w:rPr>
              <w:t>ISP 164</w:t>
            </w:r>
            <w:r w:rsidR="001852D6" w:rsidRPr="005076E2">
              <w:rPr>
                <w:rFonts w:cstheme="minorHAnsi"/>
                <w:b/>
              </w:rPr>
              <w:t>/</w:t>
            </w:r>
            <w:r w:rsidRPr="005076E2">
              <w:rPr>
                <w:rFonts w:cstheme="minorHAnsi"/>
                <w:b/>
              </w:rPr>
              <w:t xml:space="preserve">ISP </w:t>
            </w:r>
            <w:proofErr w:type="spellStart"/>
            <w:r w:rsidRPr="005076E2">
              <w:rPr>
                <w:rFonts w:cstheme="minorHAnsi"/>
                <w:b/>
              </w:rPr>
              <w:t>164P</w:t>
            </w:r>
            <w:proofErr w:type="spellEnd"/>
            <w:r w:rsidRPr="005076E2">
              <w:rPr>
                <w:rFonts w:cstheme="minorHAnsi"/>
                <w:b/>
              </w:rPr>
              <w:t xml:space="preserve"> Class Section Cancellation Policy/Procedure</w:t>
            </w:r>
          </w:p>
          <w:p w14:paraId="39C36BC1" w14:textId="25AE75AB" w:rsidR="00386AE8" w:rsidRPr="005076E2" w:rsidRDefault="00386AE8" w:rsidP="001852D6">
            <w:pPr>
              <w:pStyle w:val="ListParagraph"/>
              <w:numPr>
                <w:ilvl w:val="0"/>
                <w:numId w:val="18"/>
              </w:numPr>
              <w:ind w:right="72"/>
              <w:rPr>
                <w:rFonts w:cstheme="minorHAnsi"/>
                <w:b/>
              </w:rPr>
            </w:pPr>
            <w:r w:rsidRPr="005076E2">
              <w:rPr>
                <w:rFonts w:cstheme="minorHAnsi"/>
                <w:b/>
              </w:rPr>
              <w:t xml:space="preserve">ISP 360/ISP </w:t>
            </w:r>
            <w:proofErr w:type="spellStart"/>
            <w:r w:rsidRPr="005076E2">
              <w:rPr>
                <w:rFonts w:cstheme="minorHAnsi"/>
                <w:b/>
              </w:rPr>
              <w:t>360P</w:t>
            </w:r>
            <w:proofErr w:type="spellEnd"/>
            <w:r w:rsidRPr="005076E2">
              <w:rPr>
                <w:rFonts w:cstheme="minorHAnsi"/>
                <w:b/>
              </w:rPr>
              <w:t xml:space="preserve"> Credit for Prior Learning (CPL) Policy/Procedure</w:t>
            </w:r>
          </w:p>
          <w:p w14:paraId="30E4F50B" w14:textId="7EC07DA7" w:rsidR="00386AE8" w:rsidRPr="005076E2" w:rsidRDefault="00386AE8" w:rsidP="001852D6">
            <w:pPr>
              <w:pStyle w:val="ListParagraph"/>
              <w:numPr>
                <w:ilvl w:val="0"/>
                <w:numId w:val="18"/>
              </w:numPr>
              <w:ind w:right="72"/>
              <w:rPr>
                <w:rFonts w:cstheme="minorHAnsi"/>
                <w:b/>
              </w:rPr>
            </w:pPr>
            <w:r w:rsidRPr="005076E2">
              <w:rPr>
                <w:rFonts w:cstheme="minorHAnsi"/>
                <w:b/>
              </w:rPr>
              <w:t>ISP 491 Residency Requirement for Graduation Policy</w:t>
            </w:r>
          </w:p>
          <w:p w14:paraId="5ABFDE65" w14:textId="4523770F" w:rsidR="001852D6" w:rsidRPr="005076E2" w:rsidRDefault="001852D6" w:rsidP="001852D6">
            <w:pPr>
              <w:pStyle w:val="ListParagraph"/>
              <w:numPr>
                <w:ilvl w:val="0"/>
                <w:numId w:val="14"/>
              </w:numPr>
              <w:ind w:left="231" w:right="72" w:hanging="231"/>
              <w:rPr>
                <w:rFonts w:cstheme="minorHAnsi"/>
              </w:rPr>
            </w:pPr>
            <w:r w:rsidRPr="005076E2">
              <w:rPr>
                <w:rFonts w:cstheme="minorHAnsi"/>
              </w:rPr>
              <w:t>Ready for the next Presidents’ Council</w:t>
            </w:r>
            <w:r w:rsidR="00FA5668" w:rsidRPr="005076E2">
              <w:rPr>
                <w:rFonts w:cstheme="minorHAnsi"/>
              </w:rPr>
              <w:t xml:space="preserve"> -</w:t>
            </w:r>
            <w:r w:rsidRPr="005076E2">
              <w:rPr>
                <w:rFonts w:cstheme="minorHAnsi"/>
              </w:rPr>
              <w:t xml:space="preserve"> (May 14)</w:t>
            </w:r>
          </w:p>
          <w:p w14:paraId="761A26F6" w14:textId="77777777" w:rsidR="001852D6" w:rsidRPr="005076E2" w:rsidRDefault="001852D6" w:rsidP="001852D6">
            <w:pPr>
              <w:pStyle w:val="ListParagraph"/>
              <w:numPr>
                <w:ilvl w:val="0"/>
                <w:numId w:val="18"/>
              </w:numPr>
              <w:ind w:right="72"/>
              <w:rPr>
                <w:rFonts w:cstheme="minorHAnsi"/>
              </w:rPr>
            </w:pPr>
            <w:r w:rsidRPr="005076E2">
              <w:rPr>
                <w:rFonts w:cstheme="minorHAnsi"/>
                <w:b/>
              </w:rPr>
              <w:t>ISP 150 Online Hybrid, and Remote Course Policy</w:t>
            </w:r>
            <w:r w:rsidRPr="005076E2">
              <w:rPr>
                <w:rFonts w:cstheme="minorHAnsi"/>
              </w:rPr>
              <w:t xml:space="preserve"> – 1st Read</w:t>
            </w:r>
          </w:p>
          <w:p w14:paraId="645597DD" w14:textId="77777777" w:rsidR="001852D6" w:rsidRPr="005076E2" w:rsidRDefault="001852D6" w:rsidP="001852D6">
            <w:pPr>
              <w:pStyle w:val="ListParagraph"/>
              <w:numPr>
                <w:ilvl w:val="0"/>
                <w:numId w:val="18"/>
              </w:numPr>
              <w:ind w:right="72"/>
              <w:rPr>
                <w:rFonts w:cstheme="minorHAnsi"/>
              </w:rPr>
            </w:pPr>
            <w:r w:rsidRPr="005076E2">
              <w:rPr>
                <w:rFonts w:cstheme="minorHAnsi"/>
                <w:b/>
              </w:rPr>
              <w:t>ISP 280 Grading Policy</w:t>
            </w:r>
            <w:r w:rsidRPr="005076E2">
              <w:rPr>
                <w:rFonts w:cstheme="minorHAnsi"/>
              </w:rPr>
              <w:t xml:space="preserve"> – 2nd Read </w:t>
            </w:r>
          </w:p>
          <w:p w14:paraId="42AFD3B9" w14:textId="77777777" w:rsidR="001852D6" w:rsidRPr="005076E2" w:rsidRDefault="001852D6" w:rsidP="001852D6">
            <w:pPr>
              <w:pStyle w:val="ListParagraph"/>
              <w:numPr>
                <w:ilvl w:val="0"/>
                <w:numId w:val="18"/>
              </w:numPr>
              <w:ind w:right="72"/>
              <w:rPr>
                <w:rFonts w:cstheme="minorHAnsi"/>
              </w:rPr>
            </w:pPr>
            <w:r w:rsidRPr="005076E2">
              <w:rPr>
                <w:rFonts w:cstheme="minorHAnsi"/>
                <w:b/>
              </w:rPr>
              <w:t>ISP 461/</w:t>
            </w:r>
            <w:proofErr w:type="spellStart"/>
            <w:r w:rsidRPr="005076E2">
              <w:rPr>
                <w:rFonts w:cstheme="minorHAnsi"/>
                <w:b/>
              </w:rPr>
              <w:t>461P</w:t>
            </w:r>
            <w:proofErr w:type="spellEnd"/>
            <w:r w:rsidRPr="005076E2">
              <w:rPr>
                <w:rFonts w:cstheme="minorHAnsi"/>
                <w:b/>
              </w:rPr>
              <w:t xml:space="preserve"> Registration Restrictions Policy/Procedure</w:t>
            </w:r>
            <w:r w:rsidRPr="005076E2">
              <w:rPr>
                <w:rFonts w:cstheme="minorHAnsi"/>
              </w:rPr>
              <w:t xml:space="preserve"> – 2nd Read</w:t>
            </w:r>
          </w:p>
          <w:p w14:paraId="6E5A4342" w14:textId="77777777" w:rsidR="001852D6" w:rsidRPr="005076E2" w:rsidRDefault="001852D6" w:rsidP="001852D6">
            <w:pPr>
              <w:pStyle w:val="ListParagraph"/>
              <w:numPr>
                <w:ilvl w:val="0"/>
                <w:numId w:val="18"/>
              </w:numPr>
              <w:ind w:right="72"/>
              <w:rPr>
                <w:rFonts w:cstheme="minorHAnsi"/>
              </w:rPr>
            </w:pPr>
            <w:r w:rsidRPr="005076E2">
              <w:rPr>
                <w:rFonts w:cstheme="minorHAnsi"/>
                <w:b/>
              </w:rPr>
              <w:t>ISP 650/</w:t>
            </w:r>
            <w:proofErr w:type="spellStart"/>
            <w:r w:rsidRPr="005076E2">
              <w:rPr>
                <w:rFonts w:cstheme="minorHAnsi"/>
                <w:b/>
              </w:rPr>
              <w:t>650P</w:t>
            </w:r>
            <w:proofErr w:type="spellEnd"/>
            <w:r w:rsidRPr="005076E2">
              <w:rPr>
                <w:rFonts w:cstheme="minorHAnsi"/>
                <w:b/>
              </w:rPr>
              <w:t xml:space="preserve"> Research Involving Human Subjects Policy/Procedure</w:t>
            </w:r>
            <w:r w:rsidRPr="005076E2">
              <w:rPr>
                <w:rFonts w:cstheme="minorHAnsi"/>
              </w:rPr>
              <w:t xml:space="preserve"> – 2nd Read</w:t>
            </w:r>
          </w:p>
          <w:p w14:paraId="027B621C" w14:textId="772AD092" w:rsidR="00386AE8" w:rsidRPr="005076E2" w:rsidRDefault="001852D6" w:rsidP="00FA5668">
            <w:pPr>
              <w:pStyle w:val="ListParagraph"/>
              <w:numPr>
                <w:ilvl w:val="0"/>
                <w:numId w:val="18"/>
              </w:numPr>
              <w:ind w:right="72"/>
              <w:rPr>
                <w:rFonts w:cstheme="minorHAnsi"/>
              </w:rPr>
            </w:pPr>
            <w:r w:rsidRPr="005076E2">
              <w:rPr>
                <w:rFonts w:cstheme="minorHAnsi"/>
                <w:b/>
              </w:rPr>
              <w:t>ARC/ISP 642 Personal Audio and Video Recording Policy</w:t>
            </w:r>
            <w:r w:rsidRPr="005076E2">
              <w:rPr>
                <w:rFonts w:cstheme="minorHAnsi"/>
              </w:rPr>
              <w:t xml:space="preserve"> – 2nd Read</w:t>
            </w:r>
          </w:p>
          <w:p w14:paraId="11343E36" w14:textId="7BE9DDCA" w:rsidR="001852D6" w:rsidRPr="005076E2" w:rsidRDefault="00386AE8" w:rsidP="001852D6">
            <w:pPr>
              <w:pStyle w:val="ListParagraph"/>
              <w:numPr>
                <w:ilvl w:val="0"/>
                <w:numId w:val="14"/>
              </w:numPr>
              <w:ind w:left="231" w:right="72" w:hanging="231"/>
              <w:rPr>
                <w:rFonts w:cstheme="minorHAnsi"/>
              </w:rPr>
            </w:pPr>
            <w:r w:rsidRPr="005076E2">
              <w:rPr>
                <w:rFonts w:cstheme="minorHAnsi"/>
                <w:b/>
              </w:rPr>
              <w:t>ISP 493 First Year Experience (FYE) as a Requirement Policy</w:t>
            </w:r>
            <w:r w:rsidRPr="005076E2">
              <w:rPr>
                <w:rFonts w:cstheme="minorHAnsi"/>
              </w:rPr>
              <w:t xml:space="preserve"> – This proposed policy is pausing, probably indefinitely.</w:t>
            </w:r>
          </w:p>
          <w:p w14:paraId="50C9A0FB" w14:textId="03E91675" w:rsidR="004248B7" w:rsidRPr="005076E2" w:rsidRDefault="00EB6AFC" w:rsidP="0091797E">
            <w:pPr>
              <w:pStyle w:val="ListParagraph"/>
              <w:numPr>
                <w:ilvl w:val="0"/>
                <w:numId w:val="14"/>
              </w:numPr>
              <w:ind w:left="231" w:right="72" w:hanging="231"/>
              <w:rPr>
                <w:rFonts w:cstheme="minorHAnsi"/>
              </w:rPr>
            </w:pPr>
            <w:r w:rsidRPr="005076E2">
              <w:rPr>
                <w:rFonts w:cstheme="minorHAnsi"/>
                <w:b/>
              </w:rPr>
              <w:t>Schedule</w:t>
            </w:r>
            <w:r w:rsidR="00D04B37" w:rsidRPr="005076E2">
              <w:rPr>
                <w:rFonts w:cstheme="minorHAnsi"/>
                <w:b/>
              </w:rPr>
              <w:t>d</w:t>
            </w:r>
            <w:r w:rsidRPr="005076E2">
              <w:rPr>
                <w:rFonts w:cstheme="minorHAnsi"/>
                <w:b/>
              </w:rPr>
              <w:t xml:space="preserve"> ISP Meeting During </w:t>
            </w:r>
            <w:r w:rsidR="00D04B37" w:rsidRPr="005076E2">
              <w:rPr>
                <w:rFonts w:cstheme="minorHAnsi"/>
                <w:b/>
              </w:rPr>
              <w:t xml:space="preserve">the </w:t>
            </w:r>
            <w:r w:rsidRPr="005076E2">
              <w:rPr>
                <w:rFonts w:cstheme="minorHAnsi"/>
                <w:b/>
              </w:rPr>
              <w:t>Final Week</w:t>
            </w:r>
            <w:r w:rsidR="0091797E" w:rsidRPr="005076E2">
              <w:rPr>
                <w:rFonts w:cstheme="minorHAnsi"/>
              </w:rPr>
              <w:t xml:space="preserve"> – The </w:t>
            </w:r>
            <w:r w:rsidR="00AA1CBD" w:rsidRPr="005076E2">
              <w:rPr>
                <w:rFonts w:cstheme="minorHAnsi"/>
              </w:rPr>
              <w:t xml:space="preserve">June 14 meeting was </w:t>
            </w:r>
            <w:r w:rsidR="0091797E" w:rsidRPr="005076E2">
              <w:rPr>
                <w:rFonts w:cstheme="minorHAnsi"/>
              </w:rPr>
              <w:t>cancelled.</w:t>
            </w:r>
            <w:r w:rsidR="00386AE8" w:rsidRPr="005076E2">
              <w:rPr>
                <w:rFonts w:cstheme="minorHAnsi"/>
              </w:rPr>
              <w:t xml:space="preserve"> </w:t>
            </w:r>
          </w:p>
        </w:tc>
      </w:tr>
      <w:tr w:rsidR="00AB3285" w14:paraId="140D7F91" w14:textId="77777777" w:rsidTr="007A0877">
        <w:trPr>
          <w:trHeight w:val="647"/>
        </w:trPr>
        <w:tc>
          <w:tcPr>
            <w:tcW w:w="14309" w:type="dxa"/>
            <w:gridSpan w:val="4"/>
            <w:vAlign w:val="center"/>
          </w:tcPr>
          <w:p w14:paraId="4BA06284" w14:textId="3DDAAA42" w:rsidR="00AB3285" w:rsidRPr="004F6864" w:rsidRDefault="00AB3285" w:rsidP="00AB3285">
            <w:pPr>
              <w:pStyle w:val="ListParagraph"/>
              <w:numPr>
                <w:ilvl w:val="0"/>
                <w:numId w:val="17"/>
              </w:numPr>
              <w:ind w:right="72"/>
              <w:rPr>
                <w:rFonts w:cstheme="minorHAnsi"/>
              </w:rPr>
            </w:pPr>
            <w:r w:rsidRPr="004F6864">
              <w:rPr>
                <w:rFonts w:cstheme="minorHAnsi"/>
                <w:b/>
              </w:rPr>
              <w:t xml:space="preserve">Present:  </w:t>
            </w:r>
            <w:r w:rsidRPr="004F6864">
              <w:rPr>
                <w:rFonts w:cstheme="minorHAnsi"/>
              </w:rPr>
              <w:t>Tory Blackwell, Armetta Burney, Ryan Davis, Taylor Donnelly, Jackie Flowers, Sue Goff (Chair), Beth Hodgkinson (Recorder), Jen Miller, Leslie Ormandy, Scot Pruyn, Chris Sweet, DW Wood</w:t>
            </w:r>
          </w:p>
          <w:p w14:paraId="395D8283" w14:textId="132E3A2B" w:rsidR="00AB3285" w:rsidRPr="004F6864" w:rsidRDefault="00AB3285" w:rsidP="00AB3285">
            <w:pPr>
              <w:pStyle w:val="ListParagraph"/>
              <w:numPr>
                <w:ilvl w:val="0"/>
                <w:numId w:val="17"/>
              </w:numPr>
              <w:ind w:right="72"/>
              <w:rPr>
                <w:rFonts w:cstheme="minorHAnsi"/>
              </w:rPr>
            </w:pPr>
            <w:r w:rsidRPr="004F6864">
              <w:rPr>
                <w:rFonts w:cstheme="minorHAnsi"/>
                <w:b/>
              </w:rPr>
              <w:t>Guest</w:t>
            </w:r>
            <w:r w:rsidRPr="004F6864">
              <w:rPr>
                <w:rFonts w:cstheme="minorHAnsi"/>
              </w:rPr>
              <w:t xml:space="preserve">:  </w:t>
            </w:r>
            <w:r w:rsidR="00BD2DC4" w:rsidRPr="00BD2DC4">
              <w:rPr>
                <w:rFonts w:cstheme="minorHAnsi"/>
              </w:rPr>
              <w:t>Makayla Blackburn</w:t>
            </w:r>
          </w:p>
          <w:p w14:paraId="659B5B61" w14:textId="39DEDD09" w:rsidR="00AB3285" w:rsidRPr="004F6864" w:rsidRDefault="00AB3285" w:rsidP="00AB3285">
            <w:pPr>
              <w:pStyle w:val="ListParagraph"/>
              <w:numPr>
                <w:ilvl w:val="0"/>
                <w:numId w:val="17"/>
              </w:numPr>
              <w:ind w:right="72"/>
              <w:rPr>
                <w:rFonts w:cstheme="minorHAnsi"/>
              </w:rPr>
            </w:pPr>
            <w:r w:rsidRPr="004F6864">
              <w:rPr>
                <w:rFonts w:cstheme="minorHAnsi"/>
                <w:b/>
              </w:rPr>
              <w:t>Absent</w:t>
            </w:r>
            <w:r w:rsidRPr="004F6864">
              <w:rPr>
                <w:rFonts w:cstheme="minorHAnsi"/>
              </w:rPr>
              <w:t xml:space="preserve">:  </w:t>
            </w:r>
            <w:r w:rsidR="00BD2DC4">
              <w:rPr>
                <w:rFonts w:cstheme="minorHAnsi"/>
              </w:rPr>
              <w:t xml:space="preserve">Jason Kovac, </w:t>
            </w:r>
            <w:r w:rsidR="00BD2DC4" w:rsidRPr="004F6864">
              <w:rPr>
                <w:rFonts w:cstheme="minorHAnsi"/>
              </w:rPr>
              <w:t>Jennifer Anderson, Lars Campbell, Kara Leonard,</w:t>
            </w:r>
            <w:r w:rsidR="00BD2DC4">
              <w:rPr>
                <w:rFonts w:cstheme="minorHAnsi"/>
              </w:rPr>
              <w:t xml:space="preserve"> </w:t>
            </w:r>
            <w:r w:rsidR="00BD2DC4" w:rsidRPr="004F6864">
              <w:rPr>
                <w:rFonts w:cstheme="minorHAnsi"/>
              </w:rPr>
              <w:t>Melinda Nickas, David Plotkin, Sarah Steidl, Dru Urbassik, ASG representative</w:t>
            </w:r>
          </w:p>
        </w:tc>
      </w:tr>
      <w:tr w:rsidR="00AB3285" w14:paraId="296DD9B6" w14:textId="77777777" w:rsidTr="007A0877">
        <w:trPr>
          <w:trHeight w:val="89"/>
        </w:trPr>
        <w:tc>
          <w:tcPr>
            <w:tcW w:w="14309" w:type="dxa"/>
            <w:gridSpan w:val="4"/>
            <w:vAlign w:val="center"/>
          </w:tcPr>
          <w:p w14:paraId="44AFDAE8" w14:textId="77777777" w:rsidR="00AB3285" w:rsidRPr="00C26232" w:rsidRDefault="00AB3285" w:rsidP="00AB3285">
            <w:pPr>
              <w:pStyle w:val="ListParagraph"/>
              <w:ind w:left="1060" w:right="72" w:hanging="897"/>
              <w:rPr>
                <w:b/>
                <w:sz w:val="10"/>
                <w:szCs w:val="10"/>
              </w:rPr>
            </w:pPr>
          </w:p>
        </w:tc>
      </w:tr>
      <w:tr w:rsidR="00AB3285" w:rsidRPr="00A10502" w14:paraId="00B9EA43" w14:textId="77777777" w:rsidTr="002147A3">
        <w:trPr>
          <w:trHeight w:val="404"/>
        </w:trPr>
        <w:tc>
          <w:tcPr>
            <w:tcW w:w="3742" w:type="dxa"/>
            <w:shd w:val="clear" w:color="auto" w:fill="C41F32"/>
          </w:tcPr>
          <w:p w14:paraId="45B32FEA" w14:textId="395A389F" w:rsidR="00AB3285" w:rsidRPr="00A10502" w:rsidRDefault="00AB3285" w:rsidP="00AB3285">
            <w:pPr>
              <w:jc w:val="center"/>
              <w:rPr>
                <w:b/>
                <w:color w:val="FFFFFF" w:themeColor="background1"/>
                <w:sz w:val="28"/>
                <w:szCs w:val="28"/>
              </w:rPr>
            </w:pPr>
            <w:r>
              <w:rPr>
                <w:b/>
                <w:color w:val="FFFFFF" w:themeColor="background1"/>
                <w:sz w:val="28"/>
                <w:szCs w:val="28"/>
              </w:rPr>
              <w:t>Upcoming Meeting Dates</w:t>
            </w:r>
          </w:p>
        </w:tc>
        <w:tc>
          <w:tcPr>
            <w:tcW w:w="1676" w:type="dxa"/>
            <w:shd w:val="clear" w:color="auto" w:fill="C41F32"/>
          </w:tcPr>
          <w:p w14:paraId="0641FE60" w14:textId="77777777" w:rsidR="00AB3285" w:rsidRPr="00A10502" w:rsidRDefault="00AB3285" w:rsidP="00AB3285">
            <w:pPr>
              <w:jc w:val="center"/>
              <w:rPr>
                <w:b/>
                <w:color w:val="FFFFFF" w:themeColor="background1"/>
                <w:sz w:val="28"/>
                <w:szCs w:val="28"/>
              </w:rPr>
            </w:pPr>
            <w:r w:rsidRPr="00A10502">
              <w:rPr>
                <w:b/>
                <w:color w:val="FFFFFF" w:themeColor="background1"/>
                <w:sz w:val="28"/>
                <w:szCs w:val="28"/>
              </w:rPr>
              <w:t>Start Time</w:t>
            </w:r>
          </w:p>
        </w:tc>
        <w:tc>
          <w:tcPr>
            <w:tcW w:w="1676" w:type="dxa"/>
            <w:shd w:val="clear" w:color="auto" w:fill="C41F32"/>
          </w:tcPr>
          <w:p w14:paraId="2CC85E9A" w14:textId="77777777" w:rsidR="00AB3285" w:rsidRPr="00A10502" w:rsidRDefault="00AB3285" w:rsidP="00AB3285">
            <w:pPr>
              <w:jc w:val="center"/>
              <w:rPr>
                <w:b/>
                <w:color w:val="FFFFFF" w:themeColor="background1"/>
                <w:sz w:val="28"/>
                <w:szCs w:val="28"/>
              </w:rPr>
            </w:pPr>
            <w:r w:rsidRPr="00A10502">
              <w:rPr>
                <w:b/>
                <w:color w:val="FFFFFF" w:themeColor="background1"/>
                <w:sz w:val="28"/>
                <w:szCs w:val="28"/>
              </w:rPr>
              <w:t>End time</w:t>
            </w:r>
          </w:p>
        </w:tc>
        <w:tc>
          <w:tcPr>
            <w:tcW w:w="7215" w:type="dxa"/>
            <w:shd w:val="clear" w:color="auto" w:fill="C41F32"/>
            <w:vAlign w:val="center"/>
          </w:tcPr>
          <w:p w14:paraId="1DE1F67D" w14:textId="4F938FFC" w:rsidR="00AB3285" w:rsidRPr="00A10502" w:rsidRDefault="00AB3285" w:rsidP="00AB3285">
            <w:pPr>
              <w:tabs>
                <w:tab w:val="left" w:pos="1678"/>
                <w:tab w:val="center" w:pos="2596"/>
                <w:tab w:val="right" w:pos="5192"/>
              </w:tabs>
              <w:jc w:val="center"/>
              <w:rPr>
                <w:b/>
                <w:color w:val="FFFFFF" w:themeColor="background1"/>
                <w:sz w:val="28"/>
                <w:szCs w:val="28"/>
              </w:rPr>
            </w:pPr>
            <w:r w:rsidRPr="00A10502">
              <w:rPr>
                <w:b/>
                <w:color w:val="FFFFFF" w:themeColor="background1"/>
                <w:sz w:val="28"/>
                <w:szCs w:val="28"/>
              </w:rPr>
              <w:t>Location</w:t>
            </w:r>
          </w:p>
        </w:tc>
      </w:tr>
      <w:tr w:rsidR="00AB3285" w:rsidRPr="00BD5CAB" w14:paraId="0257E78A" w14:textId="77777777" w:rsidTr="002147A3">
        <w:trPr>
          <w:trHeight w:val="170"/>
        </w:trPr>
        <w:tc>
          <w:tcPr>
            <w:tcW w:w="3742" w:type="dxa"/>
            <w:vAlign w:val="center"/>
          </w:tcPr>
          <w:p w14:paraId="7F2B17E9" w14:textId="02B6ED7C" w:rsidR="00AB3285" w:rsidRDefault="00AB3285" w:rsidP="00AB3285">
            <w:pPr>
              <w:tabs>
                <w:tab w:val="center" w:pos="2259"/>
                <w:tab w:val="left" w:pos="3555"/>
              </w:tabs>
              <w:jc w:val="center"/>
            </w:pPr>
            <w:bookmarkStart w:id="2" w:name="_Hlk146720372"/>
            <w:r>
              <w:t>April 26</w:t>
            </w:r>
          </w:p>
          <w:p w14:paraId="775CBF70" w14:textId="764AC6B6" w:rsidR="00AB3285" w:rsidRPr="004B4523" w:rsidRDefault="00AB3285" w:rsidP="00AB3285">
            <w:pPr>
              <w:tabs>
                <w:tab w:val="center" w:pos="2259"/>
                <w:tab w:val="left" w:pos="3555"/>
              </w:tabs>
              <w:jc w:val="center"/>
            </w:pPr>
            <w:r>
              <w:t>May 10 &amp; 24</w:t>
            </w:r>
          </w:p>
        </w:tc>
        <w:tc>
          <w:tcPr>
            <w:tcW w:w="1676" w:type="dxa"/>
            <w:vAlign w:val="center"/>
          </w:tcPr>
          <w:p w14:paraId="3C29273F" w14:textId="37800B09" w:rsidR="00AB3285" w:rsidRPr="001C14ED" w:rsidRDefault="00AB3285" w:rsidP="00AB3285">
            <w:pPr>
              <w:jc w:val="center"/>
            </w:pPr>
            <w:r>
              <w:t>8:00 a.m.</w:t>
            </w:r>
          </w:p>
        </w:tc>
        <w:tc>
          <w:tcPr>
            <w:tcW w:w="1676" w:type="dxa"/>
            <w:vAlign w:val="center"/>
          </w:tcPr>
          <w:p w14:paraId="11D36F23" w14:textId="4F516827" w:rsidR="00AB3285" w:rsidRPr="001C14ED" w:rsidRDefault="00AB3285" w:rsidP="00AB3285">
            <w:pPr>
              <w:jc w:val="center"/>
            </w:pPr>
            <w:r>
              <w:t>9:30 a.m.</w:t>
            </w:r>
          </w:p>
        </w:tc>
        <w:tc>
          <w:tcPr>
            <w:tcW w:w="7215" w:type="dxa"/>
            <w:vAlign w:val="center"/>
          </w:tcPr>
          <w:p w14:paraId="775B3D9F" w14:textId="45BA65AF" w:rsidR="00AB3285" w:rsidRPr="001C14ED" w:rsidRDefault="0068109D" w:rsidP="00AB3285">
            <w:pPr>
              <w:jc w:val="center"/>
            </w:pPr>
            <w:hyperlink r:id="rId10" w:history="1">
              <w:r w:rsidR="00AB3285" w:rsidRPr="00761577">
                <w:rPr>
                  <w:rStyle w:val="Hyperlink"/>
                </w:rPr>
                <w:t>https://clackamas.zoom.us/j/4107104682</w:t>
              </w:r>
            </w:hyperlink>
          </w:p>
        </w:tc>
      </w:tr>
      <w:bookmarkEnd w:id="2"/>
    </w:tbl>
    <w:p w14:paraId="1E2C74EF" w14:textId="534C5DE9" w:rsidR="000B1DC6" w:rsidRPr="00F83D82" w:rsidRDefault="000B1DC6" w:rsidP="00F83D82">
      <w:pPr>
        <w:rPr>
          <w:sz w:val="2"/>
          <w:szCs w:val="2"/>
        </w:rPr>
      </w:pPr>
    </w:p>
    <w:sectPr w:rsidR="000B1DC6" w:rsidRPr="00F83D82" w:rsidSect="002E7745">
      <w:footerReference w:type="default" r:id="rId11"/>
      <w:pgSz w:w="15840" w:h="12240" w:orient="landscape"/>
      <w:pgMar w:top="1440" w:right="720" w:bottom="1890" w:left="720" w:header="720" w:footer="6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C43C4" w14:textId="77777777" w:rsidR="009D2D38" w:rsidRDefault="009D2D38" w:rsidP="00B3679E">
      <w:r>
        <w:separator/>
      </w:r>
    </w:p>
  </w:endnote>
  <w:endnote w:type="continuationSeparator" w:id="0">
    <w:p w14:paraId="315743EF" w14:textId="77777777" w:rsidR="009D2D38" w:rsidRDefault="009D2D38" w:rsidP="00B3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114554074"/>
      <w:docPartObj>
        <w:docPartGallery w:val="Page Numbers (Bottom of Page)"/>
        <w:docPartUnique/>
      </w:docPartObj>
    </w:sdtPr>
    <w:sdtEndPr>
      <w:rPr>
        <w:rFonts w:asciiTheme="minorHAnsi" w:hAnsiTheme="minorHAnsi" w:cstheme="minorHAnsi"/>
        <w:b/>
        <w:bCs/>
      </w:rPr>
    </w:sdtEndPr>
    <w:sdtContent>
      <w:p w14:paraId="60190624" w14:textId="68D67E3F" w:rsidR="009D2D38" w:rsidRPr="00220640" w:rsidRDefault="009D2D38" w:rsidP="006264D3">
        <w:pPr>
          <w:pStyle w:val="Footer"/>
          <w:ind w:firstLine="90"/>
          <w:rPr>
            <w:rFonts w:cstheme="minorHAnsi"/>
            <w:sz w:val="20"/>
            <w:szCs w:val="20"/>
          </w:rPr>
        </w:pPr>
        <w:r w:rsidRPr="00220640">
          <w:rPr>
            <w:rFonts w:cstheme="minorHAnsi"/>
            <w:sz w:val="20"/>
            <w:szCs w:val="20"/>
          </w:rPr>
          <w:t>ISP Committee Minutes</w:t>
        </w:r>
      </w:p>
      <w:p w14:paraId="0A6813D2" w14:textId="57E85B17" w:rsidR="009D2D38" w:rsidRPr="00220640" w:rsidRDefault="00B5180F" w:rsidP="006264D3">
        <w:pPr>
          <w:pStyle w:val="Footer"/>
          <w:ind w:firstLine="90"/>
          <w:rPr>
            <w:rFonts w:cstheme="minorHAnsi"/>
            <w:sz w:val="20"/>
            <w:szCs w:val="20"/>
          </w:rPr>
        </w:pPr>
        <w:r>
          <w:rPr>
            <w:rFonts w:cstheme="minorHAnsi"/>
            <w:sz w:val="20"/>
            <w:szCs w:val="20"/>
          </w:rPr>
          <w:t>April</w:t>
        </w:r>
        <w:r w:rsidR="00570538">
          <w:rPr>
            <w:rFonts w:cstheme="minorHAnsi"/>
            <w:sz w:val="20"/>
            <w:szCs w:val="20"/>
          </w:rPr>
          <w:t xml:space="preserve"> </w:t>
        </w:r>
        <w:r>
          <w:rPr>
            <w:rFonts w:cstheme="minorHAnsi"/>
            <w:sz w:val="20"/>
            <w:szCs w:val="20"/>
          </w:rPr>
          <w:t>12</w:t>
        </w:r>
        <w:r w:rsidR="009D2D38">
          <w:rPr>
            <w:rFonts w:cstheme="minorHAnsi"/>
            <w:sz w:val="20"/>
            <w:szCs w:val="20"/>
          </w:rPr>
          <w:t>, 202</w:t>
        </w:r>
        <w:r w:rsidR="00162C05">
          <w:rPr>
            <w:rFonts w:cstheme="minorHAnsi"/>
            <w:sz w:val="20"/>
            <w:szCs w:val="20"/>
          </w:rPr>
          <w:t>4</w:t>
        </w:r>
      </w:p>
      <w:p w14:paraId="6CD47E71" w14:textId="7684DF9A" w:rsidR="009D2D38" w:rsidRPr="00ED03F4" w:rsidRDefault="009D2D38" w:rsidP="00FC3E23">
        <w:pPr>
          <w:pStyle w:val="Footer"/>
          <w:tabs>
            <w:tab w:val="clear" w:pos="4680"/>
            <w:tab w:val="clear" w:pos="9360"/>
            <w:tab w:val="left" w:pos="5167"/>
          </w:tabs>
          <w:ind w:firstLine="90"/>
          <w:rPr>
            <w:rFonts w:cstheme="minorHAnsi"/>
            <w:sz w:val="20"/>
            <w:szCs w:val="20"/>
          </w:rPr>
        </w:pPr>
        <w:r w:rsidRPr="00220640">
          <w:rPr>
            <w:rFonts w:cstheme="minorHAnsi"/>
            <w:sz w:val="20"/>
            <w:szCs w:val="20"/>
          </w:rPr>
          <w:t xml:space="preserve">Page </w:t>
        </w:r>
        <w:r w:rsidRPr="00106188">
          <w:rPr>
            <w:rFonts w:cstheme="minorHAnsi"/>
            <w:bCs/>
            <w:sz w:val="20"/>
            <w:szCs w:val="20"/>
          </w:rPr>
          <w:fldChar w:fldCharType="begin"/>
        </w:r>
        <w:r w:rsidRPr="00106188">
          <w:rPr>
            <w:rFonts w:cstheme="minorHAnsi"/>
            <w:bCs/>
            <w:sz w:val="20"/>
            <w:szCs w:val="20"/>
          </w:rPr>
          <w:instrText xml:space="preserve"> PAGE </w:instrText>
        </w:r>
        <w:r w:rsidRPr="00106188">
          <w:rPr>
            <w:rFonts w:cstheme="minorHAnsi"/>
            <w:bCs/>
            <w:sz w:val="20"/>
            <w:szCs w:val="20"/>
          </w:rPr>
          <w:fldChar w:fldCharType="separate"/>
        </w:r>
        <w:r w:rsidRPr="00106188">
          <w:rPr>
            <w:rFonts w:cstheme="minorHAnsi"/>
            <w:bCs/>
            <w:noProof/>
            <w:sz w:val="20"/>
            <w:szCs w:val="20"/>
          </w:rPr>
          <w:t>4</w:t>
        </w:r>
        <w:r w:rsidRPr="00106188">
          <w:rPr>
            <w:rFonts w:cstheme="minorHAnsi"/>
            <w:bCs/>
            <w:sz w:val="20"/>
            <w:szCs w:val="20"/>
          </w:rPr>
          <w:fldChar w:fldCharType="end"/>
        </w:r>
        <w:r w:rsidRPr="00220640">
          <w:rPr>
            <w:rFonts w:cstheme="minorHAnsi"/>
            <w:sz w:val="20"/>
            <w:szCs w:val="20"/>
          </w:rPr>
          <w:t xml:space="preserve"> of </w:t>
        </w:r>
        <w:r w:rsidRPr="00106188">
          <w:rPr>
            <w:rFonts w:cstheme="minorHAnsi"/>
            <w:bCs/>
            <w:sz w:val="20"/>
            <w:szCs w:val="20"/>
          </w:rPr>
          <w:fldChar w:fldCharType="begin"/>
        </w:r>
        <w:r w:rsidRPr="00106188">
          <w:rPr>
            <w:rFonts w:cstheme="minorHAnsi"/>
            <w:bCs/>
            <w:sz w:val="20"/>
            <w:szCs w:val="20"/>
          </w:rPr>
          <w:instrText xml:space="preserve"> NUMPAGES  </w:instrText>
        </w:r>
        <w:r w:rsidRPr="00106188">
          <w:rPr>
            <w:rFonts w:cstheme="minorHAnsi"/>
            <w:bCs/>
            <w:sz w:val="20"/>
            <w:szCs w:val="20"/>
          </w:rPr>
          <w:fldChar w:fldCharType="separate"/>
        </w:r>
        <w:r w:rsidRPr="00106188">
          <w:rPr>
            <w:rFonts w:cstheme="minorHAnsi"/>
            <w:bCs/>
            <w:noProof/>
            <w:sz w:val="20"/>
            <w:szCs w:val="20"/>
          </w:rPr>
          <w:t>4</w:t>
        </w:r>
        <w:r w:rsidRPr="00106188">
          <w:rPr>
            <w:rFonts w:cstheme="minorHAnsi"/>
            <w:bCs/>
            <w:sz w:val="20"/>
            <w:szCs w:val="20"/>
          </w:rPr>
          <w:fldChar w:fldCharType="end"/>
        </w:r>
        <w:r w:rsidR="00FC3E23">
          <w:rPr>
            <w:rFonts w:cstheme="minorHAnsi"/>
            <w:bCs/>
            <w:sz w:val="20"/>
            <w:szCs w:val="20"/>
          </w:rPr>
          <w:tab/>
        </w:r>
      </w:p>
    </w:sdtContent>
  </w:sdt>
  <w:p w14:paraId="18EAB2BF" w14:textId="77777777" w:rsidR="009D2D38" w:rsidRDefault="009D2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DDC45" w14:textId="77777777" w:rsidR="009D2D38" w:rsidRDefault="009D2D38" w:rsidP="00B3679E">
      <w:r>
        <w:separator/>
      </w:r>
    </w:p>
  </w:footnote>
  <w:footnote w:type="continuationSeparator" w:id="0">
    <w:p w14:paraId="61C6C720" w14:textId="77777777" w:rsidR="009D2D38" w:rsidRDefault="009D2D38" w:rsidP="00B36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2600A"/>
    <w:multiLevelType w:val="multilevel"/>
    <w:tmpl w:val="73FA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10DE9"/>
    <w:multiLevelType w:val="hybridMultilevel"/>
    <w:tmpl w:val="CF101400"/>
    <w:lvl w:ilvl="0" w:tplc="2D4622E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B6320"/>
    <w:multiLevelType w:val="hybridMultilevel"/>
    <w:tmpl w:val="00FE832A"/>
    <w:lvl w:ilvl="0" w:tplc="2D4622E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92F62"/>
    <w:multiLevelType w:val="hybridMultilevel"/>
    <w:tmpl w:val="DD86138A"/>
    <w:lvl w:ilvl="0" w:tplc="01EE83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01291"/>
    <w:multiLevelType w:val="multilevel"/>
    <w:tmpl w:val="D538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0098A"/>
    <w:multiLevelType w:val="hybridMultilevel"/>
    <w:tmpl w:val="BE94E856"/>
    <w:lvl w:ilvl="0" w:tplc="E236D5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63B5E"/>
    <w:multiLevelType w:val="multilevel"/>
    <w:tmpl w:val="7F22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842DEE"/>
    <w:multiLevelType w:val="hybridMultilevel"/>
    <w:tmpl w:val="949A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186812"/>
    <w:multiLevelType w:val="multilevel"/>
    <w:tmpl w:val="8142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72281"/>
    <w:multiLevelType w:val="hybridMultilevel"/>
    <w:tmpl w:val="C0366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F7542"/>
    <w:multiLevelType w:val="hybridMultilevel"/>
    <w:tmpl w:val="8442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74E75"/>
    <w:multiLevelType w:val="multilevel"/>
    <w:tmpl w:val="3100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51422"/>
    <w:multiLevelType w:val="hybridMultilevel"/>
    <w:tmpl w:val="860C0BF2"/>
    <w:lvl w:ilvl="0" w:tplc="3CE6B9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C5FA6"/>
    <w:multiLevelType w:val="multilevel"/>
    <w:tmpl w:val="7A06A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D33172"/>
    <w:multiLevelType w:val="hybridMultilevel"/>
    <w:tmpl w:val="30DE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07C5B"/>
    <w:multiLevelType w:val="multilevel"/>
    <w:tmpl w:val="14BA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D53D0C"/>
    <w:multiLevelType w:val="multilevel"/>
    <w:tmpl w:val="8F72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410FC"/>
    <w:multiLevelType w:val="hybridMultilevel"/>
    <w:tmpl w:val="A08EEB3C"/>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18" w15:restartNumberingAfterBreak="0">
    <w:nsid w:val="4F7C1E7F"/>
    <w:multiLevelType w:val="hybridMultilevel"/>
    <w:tmpl w:val="4364A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46D2A"/>
    <w:multiLevelType w:val="hybridMultilevel"/>
    <w:tmpl w:val="84DEAE08"/>
    <w:lvl w:ilvl="0" w:tplc="31A879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4C0589"/>
    <w:multiLevelType w:val="multilevel"/>
    <w:tmpl w:val="3268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A548CC"/>
    <w:multiLevelType w:val="hybridMultilevel"/>
    <w:tmpl w:val="F410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AF241D"/>
    <w:multiLevelType w:val="multilevel"/>
    <w:tmpl w:val="50647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E42D5A"/>
    <w:multiLevelType w:val="hybridMultilevel"/>
    <w:tmpl w:val="01DCD4AA"/>
    <w:lvl w:ilvl="0" w:tplc="E236D5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916CAE"/>
    <w:multiLevelType w:val="multilevel"/>
    <w:tmpl w:val="2138E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6F6849"/>
    <w:multiLevelType w:val="hybridMultilevel"/>
    <w:tmpl w:val="AAF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357391"/>
    <w:multiLevelType w:val="hybridMultilevel"/>
    <w:tmpl w:val="34BC8AE8"/>
    <w:lvl w:ilvl="0" w:tplc="3F50416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7A683D8B"/>
    <w:multiLevelType w:val="hybridMultilevel"/>
    <w:tmpl w:val="952A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1D4CFA"/>
    <w:multiLevelType w:val="hybridMultilevel"/>
    <w:tmpl w:val="8E3E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B76594"/>
    <w:multiLevelType w:val="multilevel"/>
    <w:tmpl w:val="75220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7"/>
  </w:num>
  <w:num w:numId="3">
    <w:abstractNumId w:val="9"/>
  </w:num>
  <w:num w:numId="4">
    <w:abstractNumId w:val="18"/>
  </w:num>
  <w:num w:numId="5">
    <w:abstractNumId w:val="14"/>
  </w:num>
  <w:num w:numId="6">
    <w:abstractNumId w:val="25"/>
  </w:num>
  <w:num w:numId="7">
    <w:abstractNumId w:val="17"/>
  </w:num>
  <w:num w:numId="8">
    <w:abstractNumId w:val="21"/>
  </w:num>
  <w:num w:numId="9">
    <w:abstractNumId w:val="23"/>
  </w:num>
  <w:num w:numId="10">
    <w:abstractNumId w:val="26"/>
  </w:num>
  <w:num w:numId="11">
    <w:abstractNumId w:val="7"/>
  </w:num>
  <w:num w:numId="12">
    <w:abstractNumId w:val="19"/>
  </w:num>
  <w:num w:numId="13">
    <w:abstractNumId w:val="5"/>
  </w:num>
  <w:num w:numId="14">
    <w:abstractNumId w:val="28"/>
  </w:num>
  <w:num w:numId="15">
    <w:abstractNumId w:val="3"/>
  </w:num>
  <w:num w:numId="16">
    <w:abstractNumId w:val="2"/>
  </w:num>
  <w:num w:numId="17">
    <w:abstractNumId w:val="1"/>
  </w:num>
  <w:num w:numId="18">
    <w:abstractNumId w:val="12"/>
  </w:num>
  <w:num w:numId="19">
    <w:abstractNumId w:val="13"/>
  </w:num>
  <w:num w:numId="20">
    <w:abstractNumId w:val="8"/>
  </w:num>
  <w:num w:numId="21">
    <w:abstractNumId w:val="6"/>
  </w:num>
  <w:num w:numId="22">
    <w:abstractNumId w:val="16"/>
  </w:num>
  <w:num w:numId="23">
    <w:abstractNumId w:val="29"/>
  </w:num>
  <w:num w:numId="24">
    <w:abstractNumId w:val="15"/>
  </w:num>
  <w:num w:numId="25">
    <w:abstractNumId w:val="4"/>
  </w:num>
  <w:num w:numId="26">
    <w:abstractNumId w:val="11"/>
  </w:num>
  <w:num w:numId="27">
    <w:abstractNumId w:val="22"/>
  </w:num>
  <w:num w:numId="28">
    <w:abstractNumId w:val="0"/>
  </w:num>
  <w:num w:numId="29">
    <w:abstractNumId w:val="24"/>
  </w:num>
  <w:num w:numId="3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580"/>
    <w:rsid w:val="00001969"/>
    <w:rsid w:val="00002AFB"/>
    <w:rsid w:val="00003519"/>
    <w:rsid w:val="00003D86"/>
    <w:rsid w:val="0000413A"/>
    <w:rsid w:val="000054A5"/>
    <w:rsid w:val="000057F6"/>
    <w:rsid w:val="00005BE7"/>
    <w:rsid w:val="00006170"/>
    <w:rsid w:val="000061D5"/>
    <w:rsid w:val="000068E9"/>
    <w:rsid w:val="00006E20"/>
    <w:rsid w:val="00006F1E"/>
    <w:rsid w:val="000101A4"/>
    <w:rsid w:val="000112A3"/>
    <w:rsid w:val="000112B4"/>
    <w:rsid w:val="00012D2A"/>
    <w:rsid w:val="0001376C"/>
    <w:rsid w:val="00013A12"/>
    <w:rsid w:val="00014741"/>
    <w:rsid w:val="00015667"/>
    <w:rsid w:val="00015B21"/>
    <w:rsid w:val="000167AB"/>
    <w:rsid w:val="00017AC7"/>
    <w:rsid w:val="0002366E"/>
    <w:rsid w:val="000237CA"/>
    <w:rsid w:val="00023F69"/>
    <w:rsid w:val="000249B8"/>
    <w:rsid w:val="000260FC"/>
    <w:rsid w:val="0002612D"/>
    <w:rsid w:val="000265DA"/>
    <w:rsid w:val="0002673A"/>
    <w:rsid w:val="00027F66"/>
    <w:rsid w:val="000302F3"/>
    <w:rsid w:val="00031E42"/>
    <w:rsid w:val="00032445"/>
    <w:rsid w:val="00033343"/>
    <w:rsid w:val="00034AED"/>
    <w:rsid w:val="00034C51"/>
    <w:rsid w:val="00040404"/>
    <w:rsid w:val="000435D0"/>
    <w:rsid w:val="000471B7"/>
    <w:rsid w:val="00047268"/>
    <w:rsid w:val="00047C70"/>
    <w:rsid w:val="00050138"/>
    <w:rsid w:val="00051757"/>
    <w:rsid w:val="00051B0D"/>
    <w:rsid w:val="00051E5C"/>
    <w:rsid w:val="000524F4"/>
    <w:rsid w:val="00052B31"/>
    <w:rsid w:val="00052D5F"/>
    <w:rsid w:val="00053D2B"/>
    <w:rsid w:val="00054173"/>
    <w:rsid w:val="00055E4E"/>
    <w:rsid w:val="0005772E"/>
    <w:rsid w:val="000578B7"/>
    <w:rsid w:val="00060056"/>
    <w:rsid w:val="00060A57"/>
    <w:rsid w:val="000617D0"/>
    <w:rsid w:val="0006253C"/>
    <w:rsid w:val="00063BCE"/>
    <w:rsid w:val="00064467"/>
    <w:rsid w:val="00064D8C"/>
    <w:rsid w:val="00064E99"/>
    <w:rsid w:val="00065921"/>
    <w:rsid w:val="00066120"/>
    <w:rsid w:val="00066476"/>
    <w:rsid w:val="00066A60"/>
    <w:rsid w:val="00067A78"/>
    <w:rsid w:val="000710D0"/>
    <w:rsid w:val="00071D04"/>
    <w:rsid w:val="0007273A"/>
    <w:rsid w:val="0007288F"/>
    <w:rsid w:val="000728B8"/>
    <w:rsid w:val="00072C0F"/>
    <w:rsid w:val="000752E1"/>
    <w:rsid w:val="000766EB"/>
    <w:rsid w:val="00076B0A"/>
    <w:rsid w:val="00076E24"/>
    <w:rsid w:val="000772F5"/>
    <w:rsid w:val="00077531"/>
    <w:rsid w:val="000778C0"/>
    <w:rsid w:val="0008139B"/>
    <w:rsid w:val="00082314"/>
    <w:rsid w:val="0008310C"/>
    <w:rsid w:val="00083445"/>
    <w:rsid w:val="0008377A"/>
    <w:rsid w:val="00083D6F"/>
    <w:rsid w:val="00085A77"/>
    <w:rsid w:val="0008665B"/>
    <w:rsid w:val="00086AAE"/>
    <w:rsid w:val="00086BAD"/>
    <w:rsid w:val="00087841"/>
    <w:rsid w:val="00091091"/>
    <w:rsid w:val="0009282B"/>
    <w:rsid w:val="00093768"/>
    <w:rsid w:val="00093AF2"/>
    <w:rsid w:val="00094648"/>
    <w:rsid w:val="00094F04"/>
    <w:rsid w:val="000964DF"/>
    <w:rsid w:val="00096735"/>
    <w:rsid w:val="000975FF"/>
    <w:rsid w:val="00097A48"/>
    <w:rsid w:val="00097FD4"/>
    <w:rsid w:val="000A0C41"/>
    <w:rsid w:val="000A4263"/>
    <w:rsid w:val="000A54E1"/>
    <w:rsid w:val="000A57BB"/>
    <w:rsid w:val="000A63A5"/>
    <w:rsid w:val="000A67BC"/>
    <w:rsid w:val="000A734E"/>
    <w:rsid w:val="000B0CCE"/>
    <w:rsid w:val="000B0DB2"/>
    <w:rsid w:val="000B1C29"/>
    <w:rsid w:val="000B1DC6"/>
    <w:rsid w:val="000B3123"/>
    <w:rsid w:val="000B4DE7"/>
    <w:rsid w:val="000B6C54"/>
    <w:rsid w:val="000B72DC"/>
    <w:rsid w:val="000B7E86"/>
    <w:rsid w:val="000B7FDA"/>
    <w:rsid w:val="000C215C"/>
    <w:rsid w:val="000C26DF"/>
    <w:rsid w:val="000C3DF9"/>
    <w:rsid w:val="000C41F0"/>
    <w:rsid w:val="000C4E25"/>
    <w:rsid w:val="000C4F95"/>
    <w:rsid w:val="000C6147"/>
    <w:rsid w:val="000C7B39"/>
    <w:rsid w:val="000D18D8"/>
    <w:rsid w:val="000D1F27"/>
    <w:rsid w:val="000D26D7"/>
    <w:rsid w:val="000D3648"/>
    <w:rsid w:val="000D6984"/>
    <w:rsid w:val="000D7015"/>
    <w:rsid w:val="000D7B7D"/>
    <w:rsid w:val="000E05FD"/>
    <w:rsid w:val="000E07D5"/>
    <w:rsid w:val="000E0C09"/>
    <w:rsid w:val="000E0E6F"/>
    <w:rsid w:val="000E1EE0"/>
    <w:rsid w:val="000E4286"/>
    <w:rsid w:val="000E4530"/>
    <w:rsid w:val="000E5956"/>
    <w:rsid w:val="000E7D87"/>
    <w:rsid w:val="000E7F38"/>
    <w:rsid w:val="000F05C7"/>
    <w:rsid w:val="000F1321"/>
    <w:rsid w:val="000F22A9"/>
    <w:rsid w:val="000F2657"/>
    <w:rsid w:val="000F2A28"/>
    <w:rsid w:val="000F3D3B"/>
    <w:rsid w:val="000F4F25"/>
    <w:rsid w:val="000F5500"/>
    <w:rsid w:val="000F6813"/>
    <w:rsid w:val="000F7292"/>
    <w:rsid w:val="000F7635"/>
    <w:rsid w:val="00100249"/>
    <w:rsid w:val="001009B9"/>
    <w:rsid w:val="00102AFF"/>
    <w:rsid w:val="00103295"/>
    <w:rsid w:val="00104BFD"/>
    <w:rsid w:val="00105741"/>
    <w:rsid w:val="00106188"/>
    <w:rsid w:val="001064A9"/>
    <w:rsid w:val="00106A54"/>
    <w:rsid w:val="00110237"/>
    <w:rsid w:val="00110F3C"/>
    <w:rsid w:val="00111C46"/>
    <w:rsid w:val="0011246C"/>
    <w:rsid w:val="00112C3D"/>
    <w:rsid w:val="0011519A"/>
    <w:rsid w:val="00115D1B"/>
    <w:rsid w:val="00115D40"/>
    <w:rsid w:val="001160B7"/>
    <w:rsid w:val="001176F3"/>
    <w:rsid w:val="00117913"/>
    <w:rsid w:val="00120F6F"/>
    <w:rsid w:val="001210AA"/>
    <w:rsid w:val="00121E01"/>
    <w:rsid w:val="00123AA9"/>
    <w:rsid w:val="0012451F"/>
    <w:rsid w:val="00125C0B"/>
    <w:rsid w:val="001263D6"/>
    <w:rsid w:val="00127217"/>
    <w:rsid w:val="001272B4"/>
    <w:rsid w:val="00131237"/>
    <w:rsid w:val="00131A7E"/>
    <w:rsid w:val="00131F48"/>
    <w:rsid w:val="00134632"/>
    <w:rsid w:val="0013476F"/>
    <w:rsid w:val="00136BE7"/>
    <w:rsid w:val="00137A97"/>
    <w:rsid w:val="0014048C"/>
    <w:rsid w:val="0014305F"/>
    <w:rsid w:val="0014322A"/>
    <w:rsid w:val="0014366F"/>
    <w:rsid w:val="0014408E"/>
    <w:rsid w:val="0014508C"/>
    <w:rsid w:val="0014515F"/>
    <w:rsid w:val="00147A8A"/>
    <w:rsid w:val="0015232D"/>
    <w:rsid w:val="0015277C"/>
    <w:rsid w:val="001555C8"/>
    <w:rsid w:val="001562AA"/>
    <w:rsid w:val="00156EF2"/>
    <w:rsid w:val="0015744F"/>
    <w:rsid w:val="00162C05"/>
    <w:rsid w:val="00162F13"/>
    <w:rsid w:val="001634F3"/>
    <w:rsid w:val="00163B25"/>
    <w:rsid w:val="00164C80"/>
    <w:rsid w:val="001668B0"/>
    <w:rsid w:val="00166957"/>
    <w:rsid w:val="00166E18"/>
    <w:rsid w:val="0017093F"/>
    <w:rsid w:val="00170B39"/>
    <w:rsid w:val="001720CA"/>
    <w:rsid w:val="00173CC3"/>
    <w:rsid w:val="00174D45"/>
    <w:rsid w:val="00176258"/>
    <w:rsid w:val="001776B6"/>
    <w:rsid w:val="0018003C"/>
    <w:rsid w:val="001821A0"/>
    <w:rsid w:val="00184898"/>
    <w:rsid w:val="001852D6"/>
    <w:rsid w:val="001854D1"/>
    <w:rsid w:val="0018755D"/>
    <w:rsid w:val="0018793C"/>
    <w:rsid w:val="00187BF9"/>
    <w:rsid w:val="001920D2"/>
    <w:rsid w:val="00193985"/>
    <w:rsid w:val="00194475"/>
    <w:rsid w:val="00195576"/>
    <w:rsid w:val="00195B71"/>
    <w:rsid w:val="001961EE"/>
    <w:rsid w:val="00196F7D"/>
    <w:rsid w:val="0019750B"/>
    <w:rsid w:val="001A0458"/>
    <w:rsid w:val="001A0D9E"/>
    <w:rsid w:val="001A0E40"/>
    <w:rsid w:val="001A1F8D"/>
    <w:rsid w:val="001A293B"/>
    <w:rsid w:val="001A2EF5"/>
    <w:rsid w:val="001A32C2"/>
    <w:rsid w:val="001A3E08"/>
    <w:rsid w:val="001A460D"/>
    <w:rsid w:val="001A50BB"/>
    <w:rsid w:val="001A5DBE"/>
    <w:rsid w:val="001A6E8A"/>
    <w:rsid w:val="001A7CC4"/>
    <w:rsid w:val="001B0042"/>
    <w:rsid w:val="001B008A"/>
    <w:rsid w:val="001B1836"/>
    <w:rsid w:val="001B2559"/>
    <w:rsid w:val="001B395F"/>
    <w:rsid w:val="001B3E1F"/>
    <w:rsid w:val="001B51C8"/>
    <w:rsid w:val="001B5CF0"/>
    <w:rsid w:val="001B5EDC"/>
    <w:rsid w:val="001B68F7"/>
    <w:rsid w:val="001B707D"/>
    <w:rsid w:val="001B76E4"/>
    <w:rsid w:val="001C0B61"/>
    <w:rsid w:val="001C14ED"/>
    <w:rsid w:val="001C2452"/>
    <w:rsid w:val="001C3476"/>
    <w:rsid w:val="001C4B66"/>
    <w:rsid w:val="001C4B95"/>
    <w:rsid w:val="001C519E"/>
    <w:rsid w:val="001C5227"/>
    <w:rsid w:val="001C5426"/>
    <w:rsid w:val="001D0310"/>
    <w:rsid w:val="001D08A7"/>
    <w:rsid w:val="001D0B30"/>
    <w:rsid w:val="001D1F2B"/>
    <w:rsid w:val="001D2126"/>
    <w:rsid w:val="001D335F"/>
    <w:rsid w:val="001D3A8E"/>
    <w:rsid w:val="001D5870"/>
    <w:rsid w:val="001D717A"/>
    <w:rsid w:val="001E18C2"/>
    <w:rsid w:val="001E2381"/>
    <w:rsid w:val="001E34D9"/>
    <w:rsid w:val="001E3679"/>
    <w:rsid w:val="001E5FAC"/>
    <w:rsid w:val="001E602F"/>
    <w:rsid w:val="001E617C"/>
    <w:rsid w:val="001E6951"/>
    <w:rsid w:val="001F0C26"/>
    <w:rsid w:val="001F106A"/>
    <w:rsid w:val="001F1072"/>
    <w:rsid w:val="001F3899"/>
    <w:rsid w:val="001F3FF2"/>
    <w:rsid w:val="001F6282"/>
    <w:rsid w:val="001F6E3E"/>
    <w:rsid w:val="001F78F9"/>
    <w:rsid w:val="001F7994"/>
    <w:rsid w:val="00200E5B"/>
    <w:rsid w:val="00200EE2"/>
    <w:rsid w:val="00203B73"/>
    <w:rsid w:val="00204388"/>
    <w:rsid w:val="0020671E"/>
    <w:rsid w:val="00210EBC"/>
    <w:rsid w:val="0021363D"/>
    <w:rsid w:val="002147A3"/>
    <w:rsid w:val="00215171"/>
    <w:rsid w:val="002156A0"/>
    <w:rsid w:val="00216782"/>
    <w:rsid w:val="00217529"/>
    <w:rsid w:val="00217989"/>
    <w:rsid w:val="00217C49"/>
    <w:rsid w:val="00220640"/>
    <w:rsid w:val="00220ED3"/>
    <w:rsid w:val="002210ED"/>
    <w:rsid w:val="002219D9"/>
    <w:rsid w:val="00223042"/>
    <w:rsid w:val="00223443"/>
    <w:rsid w:val="00223E92"/>
    <w:rsid w:val="002265C0"/>
    <w:rsid w:val="002273AD"/>
    <w:rsid w:val="002278E8"/>
    <w:rsid w:val="00231656"/>
    <w:rsid w:val="0023287E"/>
    <w:rsid w:val="0023332B"/>
    <w:rsid w:val="00233C00"/>
    <w:rsid w:val="00233FD5"/>
    <w:rsid w:val="0023425D"/>
    <w:rsid w:val="002345E2"/>
    <w:rsid w:val="002346C6"/>
    <w:rsid w:val="002347BF"/>
    <w:rsid w:val="00235599"/>
    <w:rsid w:val="002355AE"/>
    <w:rsid w:val="00235883"/>
    <w:rsid w:val="00236AB7"/>
    <w:rsid w:val="00236BF3"/>
    <w:rsid w:val="00236F2E"/>
    <w:rsid w:val="002372C3"/>
    <w:rsid w:val="002378AF"/>
    <w:rsid w:val="00240B5B"/>
    <w:rsid w:val="00241162"/>
    <w:rsid w:val="0024256F"/>
    <w:rsid w:val="00242BBE"/>
    <w:rsid w:val="00243525"/>
    <w:rsid w:val="0024375C"/>
    <w:rsid w:val="00243E55"/>
    <w:rsid w:val="002448F6"/>
    <w:rsid w:val="00245429"/>
    <w:rsid w:val="002525DE"/>
    <w:rsid w:val="002539A4"/>
    <w:rsid w:val="002540D7"/>
    <w:rsid w:val="00254482"/>
    <w:rsid w:val="0025461F"/>
    <w:rsid w:val="0025579C"/>
    <w:rsid w:val="002557C2"/>
    <w:rsid w:val="00255A09"/>
    <w:rsid w:val="002562F3"/>
    <w:rsid w:val="0025724A"/>
    <w:rsid w:val="00257BBE"/>
    <w:rsid w:val="00257F96"/>
    <w:rsid w:val="00260517"/>
    <w:rsid w:val="0026285D"/>
    <w:rsid w:val="002629EA"/>
    <w:rsid w:val="0026324B"/>
    <w:rsid w:val="00265C09"/>
    <w:rsid w:val="00266504"/>
    <w:rsid w:val="00266800"/>
    <w:rsid w:val="0026791F"/>
    <w:rsid w:val="00267CC2"/>
    <w:rsid w:val="00270B5F"/>
    <w:rsid w:val="002716C0"/>
    <w:rsid w:val="002731ED"/>
    <w:rsid w:val="00274ABB"/>
    <w:rsid w:val="00275824"/>
    <w:rsid w:val="00275A14"/>
    <w:rsid w:val="00276E13"/>
    <w:rsid w:val="00276F1C"/>
    <w:rsid w:val="00280EFC"/>
    <w:rsid w:val="00281A8C"/>
    <w:rsid w:val="00281A9D"/>
    <w:rsid w:val="00283533"/>
    <w:rsid w:val="00286C7A"/>
    <w:rsid w:val="0029095D"/>
    <w:rsid w:val="00290F9B"/>
    <w:rsid w:val="00292666"/>
    <w:rsid w:val="0029385F"/>
    <w:rsid w:val="00296064"/>
    <w:rsid w:val="002977F0"/>
    <w:rsid w:val="002978C8"/>
    <w:rsid w:val="002A1E1C"/>
    <w:rsid w:val="002A1FE9"/>
    <w:rsid w:val="002A20EC"/>
    <w:rsid w:val="002A33BE"/>
    <w:rsid w:val="002A3420"/>
    <w:rsid w:val="002A4C96"/>
    <w:rsid w:val="002A50A3"/>
    <w:rsid w:val="002A5DA9"/>
    <w:rsid w:val="002A70BF"/>
    <w:rsid w:val="002A74AA"/>
    <w:rsid w:val="002A757E"/>
    <w:rsid w:val="002B05C1"/>
    <w:rsid w:val="002B2251"/>
    <w:rsid w:val="002B4867"/>
    <w:rsid w:val="002B4F82"/>
    <w:rsid w:val="002B611D"/>
    <w:rsid w:val="002B71A8"/>
    <w:rsid w:val="002B77BB"/>
    <w:rsid w:val="002B7D44"/>
    <w:rsid w:val="002C0D5B"/>
    <w:rsid w:val="002C157F"/>
    <w:rsid w:val="002C22D0"/>
    <w:rsid w:val="002C2685"/>
    <w:rsid w:val="002C3519"/>
    <w:rsid w:val="002C3FB3"/>
    <w:rsid w:val="002C4E82"/>
    <w:rsid w:val="002C5398"/>
    <w:rsid w:val="002C57D2"/>
    <w:rsid w:val="002C7150"/>
    <w:rsid w:val="002D03F9"/>
    <w:rsid w:val="002D1B98"/>
    <w:rsid w:val="002D1D91"/>
    <w:rsid w:val="002D2D49"/>
    <w:rsid w:val="002D4456"/>
    <w:rsid w:val="002D52CD"/>
    <w:rsid w:val="002D53A1"/>
    <w:rsid w:val="002D6909"/>
    <w:rsid w:val="002E093A"/>
    <w:rsid w:val="002E10A5"/>
    <w:rsid w:val="002E2306"/>
    <w:rsid w:val="002E2B28"/>
    <w:rsid w:val="002E6690"/>
    <w:rsid w:val="002E6BD0"/>
    <w:rsid w:val="002E7745"/>
    <w:rsid w:val="002E79C8"/>
    <w:rsid w:val="002E7A06"/>
    <w:rsid w:val="002E7D2A"/>
    <w:rsid w:val="002F1A31"/>
    <w:rsid w:val="002F1E0D"/>
    <w:rsid w:val="002F26B2"/>
    <w:rsid w:val="002F26DE"/>
    <w:rsid w:val="002F323F"/>
    <w:rsid w:val="002F34CE"/>
    <w:rsid w:val="002F48AC"/>
    <w:rsid w:val="002F566C"/>
    <w:rsid w:val="002F58F8"/>
    <w:rsid w:val="002F608B"/>
    <w:rsid w:val="002F6874"/>
    <w:rsid w:val="00300407"/>
    <w:rsid w:val="0030074F"/>
    <w:rsid w:val="00302DF5"/>
    <w:rsid w:val="003037E7"/>
    <w:rsid w:val="00304C5F"/>
    <w:rsid w:val="00305EB4"/>
    <w:rsid w:val="00306948"/>
    <w:rsid w:val="00307337"/>
    <w:rsid w:val="0030781D"/>
    <w:rsid w:val="00310D6A"/>
    <w:rsid w:val="00312C40"/>
    <w:rsid w:val="003132D7"/>
    <w:rsid w:val="0031351E"/>
    <w:rsid w:val="00313F48"/>
    <w:rsid w:val="003148D8"/>
    <w:rsid w:val="00314AC5"/>
    <w:rsid w:val="00316D63"/>
    <w:rsid w:val="003202E1"/>
    <w:rsid w:val="003235DF"/>
    <w:rsid w:val="003237EF"/>
    <w:rsid w:val="00324612"/>
    <w:rsid w:val="00325C0A"/>
    <w:rsid w:val="00325F7F"/>
    <w:rsid w:val="0032695A"/>
    <w:rsid w:val="003311EF"/>
    <w:rsid w:val="00331599"/>
    <w:rsid w:val="003324B3"/>
    <w:rsid w:val="00332DC8"/>
    <w:rsid w:val="003338F0"/>
    <w:rsid w:val="00333E94"/>
    <w:rsid w:val="00334FCA"/>
    <w:rsid w:val="0033512D"/>
    <w:rsid w:val="00335BED"/>
    <w:rsid w:val="00336538"/>
    <w:rsid w:val="00337586"/>
    <w:rsid w:val="00337EB9"/>
    <w:rsid w:val="00340830"/>
    <w:rsid w:val="0034097A"/>
    <w:rsid w:val="00341E97"/>
    <w:rsid w:val="00342361"/>
    <w:rsid w:val="003446D1"/>
    <w:rsid w:val="00345445"/>
    <w:rsid w:val="00346214"/>
    <w:rsid w:val="00351E82"/>
    <w:rsid w:val="00352804"/>
    <w:rsid w:val="00352C14"/>
    <w:rsid w:val="003539BB"/>
    <w:rsid w:val="00353EE9"/>
    <w:rsid w:val="0035648A"/>
    <w:rsid w:val="00356926"/>
    <w:rsid w:val="00356A31"/>
    <w:rsid w:val="0035722E"/>
    <w:rsid w:val="003579BC"/>
    <w:rsid w:val="003601F6"/>
    <w:rsid w:val="003606F7"/>
    <w:rsid w:val="00361762"/>
    <w:rsid w:val="00361915"/>
    <w:rsid w:val="00362697"/>
    <w:rsid w:val="003628F6"/>
    <w:rsid w:val="003635C9"/>
    <w:rsid w:val="00363677"/>
    <w:rsid w:val="00363AAB"/>
    <w:rsid w:val="0036565C"/>
    <w:rsid w:val="00366554"/>
    <w:rsid w:val="003676A3"/>
    <w:rsid w:val="003704F5"/>
    <w:rsid w:val="00370DBF"/>
    <w:rsid w:val="00371755"/>
    <w:rsid w:val="003718B4"/>
    <w:rsid w:val="00372DC5"/>
    <w:rsid w:val="00372E62"/>
    <w:rsid w:val="00375D53"/>
    <w:rsid w:val="0037628F"/>
    <w:rsid w:val="0037758F"/>
    <w:rsid w:val="00377A3F"/>
    <w:rsid w:val="00377D5C"/>
    <w:rsid w:val="00381256"/>
    <w:rsid w:val="003837CD"/>
    <w:rsid w:val="00385776"/>
    <w:rsid w:val="00386AE8"/>
    <w:rsid w:val="003878C9"/>
    <w:rsid w:val="003905AE"/>
    <w:rsid w:val="00391413"/>
    <w:rsid w:val="00391515"/>
    <w:rsid w:val="003927B9"/>
    <w:rsid w:val="003928E8"/>
    <w:rsid w:val="0039334F"/>
    <w:rsid w:val="003934E9"/>
    <w:rsid w:val="003937FF"/>
    <w:rsid w:val="00393AA9"/>
    <w:rsid w:val="00394EE8"/>
    <w:rsid w:val="00395AEC"/>
    <w:rsid w:val="00396352"/>
    <w:rsid w:val="003975B6"/>
    <w:rsid w:val="00397760"/>
    <w:rsid w:val="00397B2F"/>
    <w:rsid w:val="003A07AF"/>
    <w:rsid w:val="003A0D7B"/>
    <w:rsid w:val="003A314A"/>
    <w:rsid w:val="003A397D"/>
    <w:rsid w:val="003A4FE3"/>
    <w:rsid w:val="003A612A"/>
    <w:rsid w:val="003A7DBF"/>
    <w:rsid w:val="003B1E7B"/>
    <w:rsid w:val="003B2E4A"/>
    <w:rsid w:val="003B3644"/>
    <w:rsid w:val="003B45C7"/>
    <w:rsid w:val="003B4648"/>
    <w:rsid w:val="003B4961"/>
    <w:rsid w:val="003B4CEF"/>
    <w:rsid w:val="003B4F23"/>
    <w:rsid w:val="003B57E4"/>
    <w:rsid w:val="003B640C"/>
    <w:rsid w:val="003B705C"/>
    <w:rsid w:val="003C0246"/>
    <w:rsid w:val="003C254A"/>
    <w:rsid w:val="003C4777"/>
    <w:rsid w:val="003C4B25"/>
    <w:rsid w:val="003C55EF"/>
    <w:rsid w:val="003C59DE"/>
    <w:rsid w:val="003C5BEE"/>
    <w:rsid w:val="003C6C04"/>
    <w:rsid w:val="003D086C"/>
    <w:rsid w:val="003D0F7B"/>
    <w:rsid w:val="003D22DF"/>
    <w:rsid w:val="003D236B"/>
    <w:rsid w:val="003D2BB3"/>
    <w:rsid w:val="003D3F51"/>
    <w:rsid w:val="003D5CEA"/>
    <w:rsid w:val="003D5E03"/>
    <w:rsid w:val="003D614B"/>
    <w:rsid w:val="003D6158"/>
    <w:rsid w:val="003D6FDA"/>
    <w:rsid w:val="003E0035"/>
    <w:rsid w:val="003E04BB"/>
    <w:rsid w:val="003E06FA"/>
    <w:rsid w:val="003E0E97"/>
    <w:rsid w:val="003E1530"/>
    <w:rsid w:val="003E18A2"/>
    <w:rsid w:val="003E1904"/>
    <w:rsid w:val="003E1B36"/>
    <w:rsid w:val="003E209E"/>
    <w:rsid w:val="003E2674"/>
    <w:rsid w:val="003E59B9"/>
    <w:rsid w:val="003E5D32"/>
    <w:rsid w:val="003E62E5"/>
    <w:rsid w:val="003E6F42"/>
    <w:rsid w:val="003E6FCD"/>
    <w:rsid w:val="003E76FB"/>
    <w:rsid w:val="003F1160"/>
    <w:rsid w:val="003F44E0"/>
    <w:rsid w:val="003F4720"/>
    <w:rsid w:val="003F5E72"/>
    <w:rsid w:val="003F63F6"/>
    <w:rsid w:val="003F713F"/>
    <w:rsid w:val="003F7E67"/>
    <w:rsid w:val="00400896"/>
    <w:rsid w:val="00401A28"/>
    <w:rsid w:val="00401C3C"/>
    <w:rsid w:val="00401E0C"/>
    <w:rsid w:val="004032F6"/>
    <w:rsid w:val="0040490E"/>
    <w:rsid w:val="00407D11"/>
    <w:rsid w:val="00407EA8"/>
    <w:rsid w:val="00410667"/>
    <w:rsid w:val="00410FCD"/>
    <w:rsid w:val="004111EF"/>
    <w:rsid w:val="00411D8C"/>
    <w:rsid w:val="00412B9F"/>
    <w:rsid w:val="00412EF0"/>
    <w:rsid w:val="00413F09"/>
    <w:rsid w:val="004145FD"/>
    <w:rsid w:val="00415A60"/>
    <w:rsid w:val="00416459"/>
    <w:rsid w:val="004169C8"/>
    <w:rsid w:val="004170CC"/>
    <w:rsid w:val="00417307"/>
    <w:rsid w:val="00417494"/>
    <w:rsid w:val="00420653"/>
    <w:rsid w:val="00420DDF"/>
    <w:rsid w:val="00421198"/>
    <w:rsid w:val="00421C22"/>
    <w:rsid w:val="00423750"/>
    <w:rsid w:val="004248B7"/>
    <w:rsid w:val="00425B54"/>
    <w:rsid w:val="00425CA0"/>
    <w:rsid w:val="00425CD1"/>
    <w:rsid w:val="00425F6D"/>
    <w:rsid w:val="004260F3"/>
    <w:rsid w:val="00433640"/>
    <w:rsid w:val="004345D5"/>
    <w:rsid w:val="00434C3F"/>
    <w:rsid w:val="00435DE8"/>
    <w:rsid w:val="00436C0E"/>
    <w:rsid w:val="004374B5"/>
    <w:rsid w:val="00437D96"/>
    <w:rsid w:val="00437FD9"/>
    <w:rsid w:val="00441899"/>
    <w:rsid w:val="00441A86"/>
    <w:rsid w:val="00441CEA"/>
    <w:rsid w:val="004426DA"/>
    <w:rsid w:val="00442D95"/>
    <w:rsid w:val="00445745"/>
    <w:rsid w:val="00445908"/>
    <w:rsid w:val="0044630E"/>
    <w:rsid w:val="00446AD3"/>
    <w:rsid w:val="00446D00"/>
    <w:rsid w:val="00447350"/>
    <w:rsid w:val="00451906"/>
    <w:rsid w:val="0045222F"/>
    <w:rsid w:val="004538BD"/>
    <w:rsid w:val="00453E71"/>
    <w:rsid w:val="00455314"/>
    <w:rsid w:val="00456586"/>
    <w:rsid w:val="00456F53"/>
    <w:rsid w:val="00457C23"/>
    <w:rsid w:val="00460750"/>
    <w:rsid w:val="00460BA1"/>
    <w:rsid w:val="00461533"/>
    <w:rsid w:val="004624CC"/>
    <w:rsid w:val="004628B0"/>
    <w:rsid w:val="00463865"/>
    <w:rsid w:val="004645D2"/>
    <w:rsid w:val="00464AA2"/>
    <w:rsid w:val="004658D9"/>
    <w:rsid w:val="00466240"/>
    <w:rsid w:val="00466266"/>
    <w:rsid w:val="0046654C"/>
    <w:rsid w:val="00466B3D"/>
    <w:rsid w:val="0047041A"/>
    <w:rsid w:val="00472666"/>
    <w:rsid w:val="004734BD"/>
    <w:rsid w:val="0047387A"/>
    <w:rsid w:val="0047393E"/>
    <w:rsid w:val="00473BB0"/>
    <w:rsid w:val="00473E59"/>
    <w:rsid w:val="004753D5"/>
    <w:rsid w:val="00475A55"/>
    <w:rsid w:val="004771DE"/>
    <w:rsid w:val="00477AB4"/>
    <w:rsid w:val="00477C35"/>
    <w:rsid w:val="00480006"/>
    <w:rsid w:val="00480452"/>
    <w:rsid w:val="00481609"/>
    <w:rsid w:val="00482B72"/>
    <w:rsid w:val="00483272"/>
    <w:rsid w:val="0048328E"/>
    <w:rsid w:val="004833B8"/>
    <w:rsid w:val="004835EC"/>
    <w:rsid w:val="00484593"/>
    <w:rsid w:val="004852D6"/>
    <w:rsid w:val="00485DEF"/>
    <w:rsid w:val="004868D2"/>
    <w:rsid w:val="004869FF"/>
    <w:rsid w:val="00490E63"/>
    <w:rsid w:val="0049319D"/>
    <w:rsid w:val="00493F5C"/>
    <w:rsid w:val="00495726"/>
    <w:rsid w:val="00495EFB"/>
    <w:rsid w:val="00497061"/>
    <w:rsid w:val="00497392"/>
    <w:rsid w:val="00497BA1"/>
    <w:rsid w:val="00497BC3"/>
    <w:rsid w:val="004A1445"/>
    <w:rsid w:val="004A1818"/>
    <w:rsid w:val="004A24A8"/>
    <w:rsid w:val="004A2AD8"/>
    <w:rsid w:val="004A2B81"/>
    <w:rsid w:val="004A2F26"/>
    <w:rsid w:val="004A2F89"/>
    <w:rsid w:val="004A4904"/>
    <w:rsid w:val="004A516E"/>
    <w:rsid w:val="004A55BF"/>
    <w:rsid w:val="004A7B9A"/>
    <w:rsid w:val="004B068E"/>
    <w:rsid w:val="004B0B90"/>
    <w:rsid w:val="004B0E5B"/>
    <w:rsid w:val="004B11C1"/>
    <w:rsid w:val="004B2362"/>
    <w:rsid w:val="004B2DC3"/>
    <w:rsid w:val="004B3193"/>
    <w:rsid w:val="004B3979"/>
    <w:rsid w:val="004B4523"/>
    <w:rsid w:val="004B4C7F"/>
    <w:rsid w:val="004B5974"/>
    <w:rsid w:val="004B79A9"/>
    <w:rsid w:val="004C1CF2"/>
    <w:rsid w:val="004C26C5"/>
    <w:rsid w:val="004C379E"/>
    <w:rsid w:val="004C5ADC"/>
    <w:rsid w:val="004C7814"/>
    <w:rsid w:val="004C7B32"/>
    <w:rsid w:val="004D0A8F"/>
    <w:rsid w:val="004D1963"/>
    <w:rsid w:val="004D33A5"/>
    <w:rsid w:val="004D50FE"/>
    <w:rsid w:val="004D75BB"/>
    <w:rsid w:val="004E2DB8"/>
    <w:rsid w:val="004E3FFA"/>
    <w:rsid w:val="004E405B"/>
    <w:rsid w:val="004E445E"/>
    <w:rsid w:val="004E4D47"/>
    <w:rsid w:val="004E4EA6"/>
    <w:rsid w:val="004E51EA"/>
    <w:rsid w:val="004E652D"/>
    <w:rsid w:val="004E6A11"/>
    <w:rsid w:val="004E6BF6"/>
    <w:rsid w:val="004E7B80"/>
    <w:rsid w:val="004E7C95"/>
    <w:rsid w:val="004F0B42"/>
    <w:rsid w:val="004F3849"/>
    <w:rsid w:val="004F3FB9"/>
    <w:rsid w:val="004F4215"/>
    <w:rsid w:val="004F44D6"/>
    <w:rsid w:val="004F64C9"/>
    <w:rsid w:val="004F6864"/>
    <w:rsid w:val="004F6C14"/>
    <w:rsid w:val="004F7453"/>
    <w:rsid w:val="004F79B9"/>
    <w:rsid w:val="00501352"/>
    <w:rsid w:val="005016C9"/>
    <w:rsid w:val="0050175D"/>
    <w:rsid w:val="0050252A"/>
    <w:rsid w:val="005076E2"/>
    <w:rsid w:val="00507E5F"/>
    <w:rsid w:val="00510977"/>
    <w:rsid w:val="00510DE1"/>
    <w:rsid w:val="0051122D"/>
    <w:rsid w:val="00511614"/>
    <w:rsid w:val="00511C80"/>
    <w:rsid w:val="005132C7"/>
    <w:rsid w:val="00513CFB"/>
    <w:rsid w:val="00515C4F"/>
    <w:rsid w:val="005167E0"/>
    <w:rsid w:val="00517262"/>
    <w:rsid w:val="00517AAE"/>
    <w:rsid w:val="00517AF9"/>
    <w:rsid w:val="00521A15"/>
    <w:rsid w:val="00522A85"/>
    <w:rsid w:val="005237D4"/>
    <w:rsid w:val="00524D23"/>
    <w:rsid w:val="005255AD"/>
    <w:rsid w:val="005258FC"/>
    <w:rsid w:val="00526CE3"/>
    <w:rsid w:val="005273D6"/>
    <w:rsid w:val="0052772A"/>
    <w:rsid w:val="00530630"/>
    <w:rsid w:val="00530818"/>
    <w:rsid w:val="005317D6"/>
    <w:rsid w:val="0053243A"/>
    <w:rsid w:val="00532F30"/>
    <w:rsid w:val="005339B1"/>
    <w:rsid w:val="005357AF"/>
    <w:rsid w:val="005368E2"/>
    <w:rsid w:val="00536A3A"/>
    <w:rsid w:val="00536B50"/>
    <w:rsid w:val="00537756"/>
    <w:rsid w:val="00537A4B"/>
    <w:rsid w:val="00537B92"/>
    <w:rsid w:val="0054164C"/>
    <w:rsid w:val="005427EB"/>
    <w:rsid w:val="005458C4"/>
    <w:rsid w:val="005473CF"/>
    <w:rsid w:val="005500CF"/>
    <w:rsid w:val="00550136"/>
    <w:rsid w:val="00550EE9"/>
    <w:rsid w:val="00551071"/>
    <w:rsid w:val="00551785"/>
    <w:rsid w:val="00551F88"/>
    <w:rsid w:val="00552734"/>
    <w:rsid w:val="00552843"/>
    <w:rsid w:val="00552B10"/>
    <w:rsid w:val="00552C0A"/>
    <w:rsid w:val="00552FFE"/>
    <w:rsid w:val="00556B40"/>
    <w:rsid w:val="005573A3"/>
    <w:rsid w:val="005577C2"/>
    <w:rsid w:val="00557B70"/>
    <w:rsid w:val="00560C11"/>
    <w:rsid w:val="00561722"/>
    <w:rsid w:val="00561FC9"/>
    <w:rsid w:val="00562BF6"/>
    <w:rsid w:val="00564D62"/>
    <w:rsid w:val="00565012"/>
    <w:rsid w:val="00565BA3"/>
    <w:rsid w:val="00566AAD"/>
    <w:rsid w:val="00567B5E"/>
    <w:rsid w:val="00570538"/>
    <w:rsid w:val="00572A18"/>
    <w:rsid w:val="00572D6E"/>
    <w:rsid w:val="00573643"/>
    <w:rsid w:val="00573945"/>
    <w:rsid w:val="00573B5F"/>
    <w:rsid w:val="00573C41"/>
    <w:rsid w:val="00573E5C"/>
    <w:rsid w:val="00575DA5"/>
    <w:rsid w:val="00576B87"/>
    <w:rsid w:val="00576C40"/>
    <w:rsid w:val="005778C6"/>
    <w:rsid w:val="00580066"/>
    <w:rsid w:val="005808CF"/>
    <w:rsid w:val="005814D0"/>
    <w:rsid w:val="005816CB"/>
    <w:rsid w:val="005821A8"/>
    <w:rsid w:val="005842FA"/>
    <w:rsid w:val="005861E9"/>
    <w:rsid w:val="00586BD7"/>
    <w:rsid w:val="005877E1"/>
    <w:rsid w:val="00587F48"/>
    <w:rsid w:val="00592B02"/>
    <w:rsid w:val="00592DC9"/>
    <w:rsid w:val="00592F2A"/>
    <w:rsid w:val="00592F80"/>
    <w:rsid w:val="00594959"/>
    <w:rsid w:val="005973EC"/>
    <w:rsid w:val="00597566"/>
    <w:rsid w:val="0059773E"/>
    <w:rsid w:val="005979B2"/>
    <w:rsid w:val="005A00BB"/>
    <w:rsid w:val="005A022A"/>
    <w:rsid w:val="005A0F2F"/>
    <w:rsid w:val="005A2CC3"/>
    <w:rsid w:val="005A307E"/>
    <w:rsid w:val="005A488F"/>
    <w:rsid w:val="005A4E1D"/>
    <w:rsid w:val="005A5FE9"/>
    <w:rsid w:val="005A7AD5"/>
    <w:rsid w:val="005B0620"/>
    <w:rsid w:val="005B0A27"/>
    <w:rsid w:val="005B1E02"/>
    <w:rsid w:val="005B2901"/>
    <w:rsid w:val="005B34F6"/>
    <w:rsid w:val="005B5949"/>
    <w:rsid w:val="005B5A86"/>
    <w:rsid w:val="005B5F76"/>
    <w:rsid w:val="005C0FD7"/>
    <w:rsid w:val="005C0FF4"/>
    <w:rsid w:val="005C175D"/>
    <w:rsid w:val="005C2BC7"/>
    <w:rsid w:val="005C4BE7"/>
    <w:rsid w:val="005C5007"/>
    <w:rsid w:val="005C5208"/>
    <w:rsid w:val="005C6029"/>
    <w:rsid w:val="005C7A71"/>
    <w:rsid w:val="005D0362"/>
    <w:rsid w:val="005D12AC"/>
    <w:rsid w:val="005D1D03"/>
    <w:rsid w:val="005D24B1"/>
    <w:rsid w:val="005D4593"/>
    <w:rsid w:val="005E2999"/>
    <w:rsid w:val="005E2D69"/>
    <w:rsid w:val="005E3BDA"/>
    <w:rsid w:val="005E6F3A"/>
    <w:rsid w:val="005E7117"/>
    <w:rsid w:val="005E7A86"/>
    <w:rsid w:val="005F1747"/>
    <w:rsid w:val="005F272D"/>
    <w:rsid w:val="005F367C"/>
    <w:rsid w:val="005F3798"/>
    <w:rsid w:val="005F50A6"/>
    <w:rsid w:val="005F5146"/>
    <w:rsid w:val="005F5C4F"/>
    <w:rsid w:val="005F6D20"/>
    <w:rsid w:val="005F6DB4"/>
    <w:rsid w:val="005F6EDF"/>
    <w:rsid w:val="005F6F84"/>
    <w:rsid w:val="005F788E"/>
    <w:rsid w:val="006016A4"/>
    <w:rsid w:val="00601EB0"/>
    <w:rsid w:val="006037DF"/>
    <w:rsid w:val="00607C79"/>
    <w:rsid w:val="006104D7"/>
    <w:rsid w:val="00610CC1"/>
    <w:rsid w:val="006148EF"/>
    <w:rsid w:val="00615F2C"/>
    <w:rsid w:val="00620A41"/>
    <w:rsid w:val="00622390"/>
    <w:rsid w:val="0062383C"/>
    <w:rsid w:val="006247E7"/>
    <w:rsid w:val="00624A09"/>
    <w:rsid w:val="00625482"/>
    <w:rsid w:val="00625F0C"/>
    <w:rsid w:val="006264D3"/>
    <w:rsid w:val="00626CF9"/>
    <w:rsid w:val="0063100F"/>
    <w:rsid w:val="00632D5D"/>
    <w:rsid w:val="006335B0"/>
    <w:rsid w:val="00633A5A"/>
    <w:rsid w:val="00635E9C"/>
    <w:rsid w:val="0063698C"/>
    <w:rsid w:val="00640C18"/>
    <w:rsid w:val="00641253"/>
    <w:rsid w:val="00641B35"/>
    <w:rsid w:val="00642464"/>
    <w:rsid w:val="00643081"/>
    <w:rsid w:val="006431BA"/>
    <w:rsid w:val="006436B7"/>
    <w:rsid w:val="00643715"/>
    <w:rsid w:val="0064550A"/>
    <w:rsid w:val="0064670C"/>
    <w:rsid w:val="00647FD6"/>
    <w:rsid w:val="006509AE"/>
    <w:rsid w:val="006517A7"/>
    <w:rsid w:val="006526A4"/>
    <w:rsid w:val="006538C7"/>
    <w:rsid w:val="00654720"/>
    <w:rsid w:val="00657B0D"/>
    <w:rsid w:val="00661FE2"/>
    <w:rsid w:val="00662E87"/>
    <w:rsid w:val="00663405"/>
    <w:rsid w:val="006644D5"/>
    <w:rsid w:val="00664B59"/>
    <w:rsid w:val="00665CED"/>
    <w:rsid w:val="0066651E"/>
    <w:rsid w:val="006665E6"/>
    <w:rsid w:val="006667B8"/>
    <w:rsid w:val="00666FE6"/>
    <w:rsid w:val="00667348"/>
    <w:rsid w:val="00667BBF"/>
    <w:rsid w:val="006701AC"/>
    <w:rsid w:val="006716BA"/>
    <w:rsid w:val="00673E8F"/>
    <w:rsid w:val="006740F1"/>
    <w:rsid w:val="0067446D"/>
    <w:rsid w:val="00675AC0"/>
    <w:rsid w:val="00676068"/>
    <w:rsid w:val="00680117"/>
    <w:rsid w:val="00680F60"/>
    <w:rsid w:val="0068109D"/>
    <w:rsid w:val="006814A0"/>
    <w:rsid w:val="006816CA"/>
    <w:rsid w:val="00682FE2"/>
    <w:rsid w:val="006834B3"/>
    <w:rsid w:val="00683D3B"/>
    <w:rsid w:val="006846FB"/>
    <w:rsid w:val="00685F7B"/>
    <w:rsid w:val="00686C7F"/>
    <w:rsid w:val="00686D1C"/>
    <w:rsid w:val="00686E15"/>
    <w:rsid w:val="00687143"/>
    <w:rsid w:val="00687E63"/>
    <w:rsid w:val="00687F0E"/>
    <w:rsid w:val="00692212"/>
    <w:rsid w:val="006927BE"/>
    <w:rsid w:val="00692CF4"/>
    <w:rsid w:val="00693644"/>
    <w:rsid w:val="00693DB9"/>
    <w:rsid w:val="00693ED5"/>
    <w:rsid w:val="006947D3"/>
    <w:rsid w:val="006956CD"/>
    <w:rsid w:val="006958EC"/>
    <w:rsid w:val="00696E04"/>
    <w:rsid w:val="00696F97"/>
    <w:rsid w:val="006971D2"/>
    <w:rsid w:val="006979E8"/>
    <w:rsid w:val="00697F6F"/>
    <w:rsid w:val="006A1962"/>
    <w:rsid w:val="006A1CB2"/>
    <w:rsid w:val="006A2137"/>
    <w:rsid w:val="006A2767"/>
    <w:rsid w:val="006A27B0"/>
    <w:rsid w:val="006A4296"/>
    <w:rsid w:val="006A472D"/>
    <w:rsid w:val="006A4AD8"/>
    <w:rsid w:val="006A65A0"/>
    <w:rsid w:val="006A7464"/>
    <w:rsid w:val="006B0759"/>
    <w:rsid w:val="006B125B"/>
    <w:rsid w:val="006B1581"/>
    <w:rsid w:val="006B16DC"/>
    <w:rsid w:val="006B1FB8"/>
    <w:rsid w:val="006B2480"/>
    <w:rsid w:val="006B360E"/>
    <w:rsid w:val="006B43DD"/>
    <w:rsid w:val="006B5F45"/>
    <w:rsid w:val="006B6689"/>
    <w:rsid w:val="006B6920"/>
    <w:rsid w:val="006B75DA"/>
    <w:rsid w:val="006C2964"/>
    <w:rsid w:val="006C2EE5"/>
    <w:rsid w:val="006C6117"/>
    <w:rsid w:val="006C66FE"/>
    <w:rsid w:val="006C7E2D"/>
    <w:rsid w:val="006D01B9"/>
    <w:rsid w:val="006D12E1"/>
    <w:rsid w:val="006D2578"/>
    <w:rsid w:val="006D3831"/>
    <w:rsid w:val="006D399A"/>
    <w:rsid w:val="006D5998"/>
    <w:rsid w:val="006D701D"/>
    <w:rsid w:val="006E0053"/>
    <w:rsid w:val="006E02FB"/>
    <w:rsid w:val="006E11B6"/>
    <w:rsid w:val="006E3C42"/>
    <w:rsid w:val="006E53E4"/>
    <w:rsid w:val="006E56EB"/>
    <w:rsid w:val="006E5BF6"/>
    <w:rsid w:val="006E7D85"/>
    <w:rsid w:val="006E7E2A"/>
    <w:rsid w:val="006F18BA"/>
    <w:rsid w:val="006F2797"/>
    <w:rsid w:val="006F3136"/>
    <w:rsid w:val="006F3ECB"/>
    <w:rsid w:val="006F3F0D"/>
    <w:rsid w:val="006F4ACA"/>
    <w:rsid w:val="006F5ABF"/>
    <w:rsid w:val="006F5DDC"/>
    <w:rsid w:val="00701677"/>
    <w:rsid w:val="007017FC"/>
    <w:rsid w:val="00702406"/>
    <w:rsid w:val="00702BBB"/>
    <w:rsid w:val="00704260"/>
    <w:rsid w:val="007048F1"/>
    <w:rsid w:val="00710778"/>
    <w:rsid w:val="00710AC8"/>
    <w:rsid w:val="00711748"/>
    <w:rsid w:val="00711F4D"/>
    <w:rsid w:val="00712675"/>
    <w:rsid w:val="00713A7B"/>
    <w:rsid w:val="00713DBC"/>
    <w:rsid w:val="007141E7"/>
    <w:rsid w:val="00715A0C"/>
    <w:rsid w:val="00716445"/>
    <w:rsid w:val="00716BA2"/>
    <w:rsid w:val="00717662"/>
    <w:rsid w:val="007178A8"/>
    <w:rsid w:val="007206B5"/>
    <w:rsid w:val="00720712"/>
    <w:rsid w:val="0072162A"/>
    <w:rsid w:val="00723DA2"/>
    <w:rsid w:val="00726CD1"/>
    <w:rsid w:val="007274BA"/>
    <w:rsid w:val="00727AE4"/>
    <w:rsid w:val="00732077"/>
    <w:rsid w:val="00732178"/>
    <w:rsid w:val="0073578E"/>
    <w:rsid w:val="00736302"/>
    <w:rsid w:val="00737F5A"/>
    <w:rsid w:val="00740496"/>
    <w:rsid w:val="00740568"/>
    <w:rsid w:val="0074145D"/>
    <w:rsid w:val="00742AD6"/>
    <w:rsid w:val="00742C78"/>
    <w:rsid w:val="00742FD7"/>
    <w:rsid w:val="0074343D"/>
    <w:rsid w:val="00743491"/>
    <w:rsid w:val="007434DF"/>
    <w:rsid w:val="00746234"/>
    <w:rsid w:val="00746F16"/>
    <w:rsid w:val="007471E0"/>
    <w:rsid w:val="007527D7"/>
    <w:rsid w:val="00752F57"/>
    <w:rsid w:val="0075395C"/>
    <w:rsid w:val="0075415C"/>
    <w:rsid w:val="0075456D"/>
    <w:rsid w:val="00754F82"/>
    <w:rsid w:val="007552E6"/>
    <w:rsid w:val="00755CC9"/>
    <w:rsid w:val="00756688"/>
    <w:rsid w:val="00756C46"/>
    <w:rsid w:val="00760D33"/>
    <w:rsid w:val="007626F6"/>
    <w:rsid w:val="0076345E"/>
    <w:rsid w:val="007661A0"/>
    <w:rsid w:val="0076673A"/>
    <w:rsid w:val="00767024"/>
    <w:rsid w:val="007737FD"/>
    <w:rsid w:val="00774E39"/>
    <w:rsid w:val="0077554C"/>
    <w:rsid w:val="0077597A"/>
    <w:rsid w:val="00776259"/>
    <w:rsid w:val="00777B2E"/>
    <w:rsid w:val="0078035C"/>
    <w:rsid w:val="00780ED0"/>
    <w:rsid w:val="00781822"/>
    <w:rsid w:val="00781E46"/>
    <w:rsid w:val="00782EAA"/>
    <w:rsid w:val="00783AA8"/>
    <w:rsid w:val="00785BF5"/>
    <w:rsid w:val="00785D1E"/>
    <w:rsid w:val="0078652C"/>
    <w:rsid w:val="007872BC"/>
    <w:rsid w:val="00787334"/>
    <w:rsid w:val="00787A78"/>
    <w:rsid w:val="00787AB9"/>
    <w:rsid w:val="00790173"/>
    <w:rsid w:val="0079040E"/>
    <w:rsid w:val="00790F0D"/>
    <w:rsid w:val="00792CEC"/>
    <w:rsid w:val="00792D61"/>
    <w:rsid w:val="007930C6"/>
    <w:rsid w:val="00793486"/>
    <w:rsid w:val="00793DED"/>
    <w:rsid w:val="00795384"/>
    <w:rsid w:val="00795779"/>
    <w:rsid w:val="007A0011"/>
    <w:rsid w:val="007A0877"/>
    <w:rsid w:val="007A2A0C"/>
    <w:rsid w:val="007A2A81"/>
    <w:rsid w:val="007A31B4"/>
    <w:rsid w:val="007A36A9"/>
    <w:rsid w:val="007A3BC2"/>
    <w:rsid w:val="007A596F"/>
    <w:rsid w:val="007A7550"/>
    <w:rsid w:val="007B1D06"/>
    <w:rsid w:val="007B2417"/>
    <w:rsid w:val="007B4802"/>
    <w:rsid w:val="007B4AD9"/>
    <w:rsid w:val="007B4D52"/>
    <w:rsid w:val="007B7985"/>
    <w:rsid w:val="007C074A"/>
    <w:rsid w:val="007C1DDB"/>
    <w:rsid w:val="007C2853"/>
    <w:rsid w:val="007C47DB"/>
    <w:rsid w:val="007C4946"/>
    <w:rsid w:val="007C53BB"/>
    <w:rsid w:val="007C6993"/>
    <w:rsid w:val="007C7283"/>
    <w:rsid w:val="007D4644"/>
    <w:rsid w:val="007D546E"/>
    <w:rsid w:val="007D5E3E"/>
    <w:rsid w:val="007D6849"/>
    <w:rsid w:val="007D7685"/>
    <w:rsid w:val="007E0825"/>
    <w:rsid w:val="007E0FA5"/>
    <w:rsid w:val="007E3599"/>
    <w:rsid w:val="007E3810"/>
    <w:rsid w:val="007E3F03"/>
    <w:rsid w:val="007E5925"/>
    <w:rsid w:val="007E714B"/>
    <w:rsid w:val="007E7681"/>
    <w:rsid w:val="007E76CE"/>
    <w:rsid w:val="007F0A2C"/>
    <w:rsid w:val="007F30BD"/>
    <w:rsid w:val="007F5E44"/>
    <w:rsid w:val="007F6AF0"/>
    <w:rsid w:val="007F72FD"/>
    <w:rsid w:val="0080072A"/>
    <w:rsid w:val="00801015"/>
    <w:rsid w:val="0080245A"/>
    <w:rsid w:val="008056BB"/>
    <w:rsid w:val="0081112E"/>
    <w:rsid w:val="00811546"/>
    <w:rsid w:val="00811D91"/>
    <w:rsid w:val="00812EEC"/>
    <w:rsid w:val="00813449"/>
    <w:rsid w:val="00814608"/>
    <w:rsid w:val="00814973"/>
    <w:rsid w:val="00814CC2"/>
    <w:rsid w:val="00814E94"/>
    <w:rsid w:val="00814F5C"/>
    <w:rsid w:val="00816282"/>
    <w:rsid w:val="008164A8"/>
    <w:rsid w:val="00816A00"/>
    <w:rsid w:val="00816DDB"/>
    <w:rsid w:val="008206EA"/>
    <w:rsid w:val="00821353"/>
    <w:rsid w:val="00821F14"/>
    <w:rsid w:val="008224A9"/>
    <w:rsid w:val="008230E2"/>
    <w:rsid w:val="00823EB5"/>
    <w:rsid w:val="00825363"/>
    <w:rsid w:val="00826B12"/>
    <w:rsid w:val="00826C7F"/>
    <w:rsid w:val="00827306"/>
    <w:rsid w:val="0082769E"/>
    <w:rsid w:val="00827E1D"/>
    <w:rsid w:val="00827F6E"/>
    <w:rsid w:val="00832C7B"/>
    <w:rsid w:val="008338AF"/>
    <w:rsid w:val="00834733"/>
    <w:rsid w:val="008352E0"/>
    <w:rsid w:val="008354C8"/>
    <w:rsid w:val="008355AF"/>
    <w:rsid w:val="00835DF5"/>
    <w:rsid w:val="00837031"/>
    <w:rsid w:val="00841A14"/>
    <w:rsid w:val="00841FFD"/>
    <w:rsid w:val="0084227E"/>
    <w:rsid w:val="008422E9"/>
    <w:rsid w:val="00842ADE"/>
    <w:rsid w:val="0084396D"/>
    <w:rsid w:val="00843BDE"/>
    <w:rsid w:val="00843D7F"/>
    <w:rsid w:val="0084430C"/>
    <w:rsid w:val="00845EB2"/>
    <w:rsid w:val="008471B6"/>
    <w:rsid w:val="008504FE"/>
    <w:rsid w:val="0085102C"/>
    <w:rsid w:val="0085239E"/>
    <w:rsid w:val="008549C8"/>
    <w:rsid w:val="00854FE8"/>
    <w:rsid w:val="008556ED"/>
    <w:rsid w:val="00856504"/>
    <w:rsid w:val="00857D7C"/>
    <w:rsid w:val="008600D3"/>
    <w:rsid w:val="0086067F"/>
    <w:rsid w:val="008623A0"/>
    <w:rsid w:val="00862BC4"/>
    <w:rsid w:val="008635F4"/>
    <w:rsid w:val="00863DA9"/>
    <w:rsid w:val="00863FE9"/>
    <w:rsid w:val="00864731"/>
    <w:rsid w:val="00866B99"/>
    <w:rsid w:val="00866C19"/>
    <w:rsid w:val="00866CE0"/>
    <w:rsid w:val="008670A6"/>
    <w:rsid w:val="00867476"/>
    <w:rsid w:val="00867B99"/>
    <w:rsid w:val="00870287"/>
    <w:rsid w:val="008707A6"/>
    <w:rsid w:val="00870AD4"/>
    <w:rsid w:val="00880373"/>
    <w:rsid w:val="008805C7"/>
    <w:rsid w:val="008809D7"/>
    <w:rsid w:val="00881628"/>
    <w:rsid w:val="00881A88"/>
    <w:rsid w:val="008839E4"/>
    <w:rsid w:val="00883EF3"/>
    <w:rsid w:val="00884EE6"/>
    <w:rsid w:val="0088519E"/>
    <w:rsid w:val="00885499"/>
    <w:rsid w:val="00885570"/>
    <w:rsid w:val="00885EBE"/>
    <w:rsid w:val="00891D20"/>
    <w:rsid w:val="00892C17"/>
    <w:rsid w:val="00893B8D"/>
    <w:rsid w:val="00893FC7"/>
    <w:rsid w:val="0089450F"/>
    <w:rsid w:val="008957CF"/>
    <w:rsid w:val="00896B36"/>
    <w:rsid w:val="00896F1A"/>
    <w:rsid w:val="00897EAF"/>
    <w:rsid w:val="008A082B"/>
    <w:rsid w:val="008A14E4"/>
    <w:rsid w:val="008A1921"/>
    <w:rsid w:val="008A205B"/>
    <w:rsid w:val="008A2280"/>
    <w:rsid w:val="008A31A3"/>
    <w:rsid w:val="008A499E"/>
    <w:rsid w:val="008A4BDC"/>
    <w:rsid w:val="008A4E1C"/>
    <w:rsid w:val="008A5BC1"/>
    <w:rsid w:val="008B0C1D"/>
    <w:rsid w:val="008B1C6E"/>
    <w:rsid w:val="008B3184"/>
    <w:rsid w:val="008B3675"/>
    <w:rsid w:val="008B40C9"/>
    <w:rsid w:val="008B43ED"/>
    <w:rsid w:val="008B4580"/>
    <w:rsid w:val="008B5C1B"/>
    <w:rsid w:val="008B6C33"/>
    <w:rsid w:val="008B7174"/>
    <w:rsid w:val="008C0165"/>
    <w:rsid w:val="008C03E3"/>
    <w:rsid w:val="008C10F3"/>
    <w:rsid w:val="008C16BA"/>
    <w:rsid w:val="008C2A08"/>
    <w:rsid w:val="008C2F9B"/>
    <w:rsid w:val="008C38F5"/>
    <w:rsid w:val="008C3BC5"/>
    <w:rsid w:val="008C52AD"/>
    <w:rsid w:val="008C5570"/>
    <w:rsid w:val="008C5635"/>
    <w:rsid w:val="008C56A4"/>
    <w:rsid w:val="008C7749"/>
    <w:rsid w:val="008C7ABE"/>
    <w:rsid w:val="008D13C1"/>
    <w:rsid w:val="008D1736"/>
    <w:rsid w:val="008D4F38"/>
    <w:rsid w:val="008E02ED"/>
    <w:rsid w:val="008E10CB"/>
    <w:rsid w:val="008E2ADA"/>
    <w:rsid w:val="008E3FC9"/>
    <w:rsid w:val="008E4851"/>
    <w:rsid w:val="008E5C82"/>
    <w:rsid w:val="008F0A14"/>
    <w:rsid w:val="008F19FB"/>
    <w:rsid w:val="008F1F72"/>
    <w:rsid w:val="008F218A"/>
    <w:rsid w:val="008F2668"/>
    <w:rsid w:val="008F2B39"/>
    <w:rsid w:val="008F3FBD"/>
    <w:rsid w:val="008F42B0"/>
    <w:rsid w:val="008F4951"/>
    <w:rsid w:val="008F4C05"/>
    <w:rsid w:val="008F4CDD"/>
    <w:rsid w:val="008F4F4D"/>
    <w:rsid w:val="009009B5"/>
    <w:rsid w:val="00900B11"/>
    <w:rsid w:val="009017B7"/>
    <w:rsid w:val="00902D5D"/>
    <w:rsid w:val="009042C5"/>
    <w:rsid w:val="0090566F"/>
    <w:rsid w:val="009056A3"/>
    <w:rsid w:val="009061A9"/>
    <w:rsid w:val="0090680B"/>
    <w:rsid w:val="00906DB9"/>
    <w:rsid w:val="009102CD"/>
    <w:rsid w:val="0091043B"/>
    <w:rsid w:val="00911015"/>
    <w:rsid w:val="009116ED"/>
    <w:rsid w:val="00911EC8"/>
    <w:rsid w:val="0091296F"/>
    <w:rsid w:val="0091797E"/>
    <w:rsid w:val="0092037F"/>
    <w:rsid w:val="0092098B"/>
    <w:rsid w:val="00920EBD"/>
    <w:rsid w:val="00922732"/>
    <w:rsid w:val="00923291"/>
    <w:rsid w:val="00923E67"/>
    <w:rsid w:val="00925B7B"/>
    <w:rsid w:val="00926051"/>
    <w:rsid w:val="0092622A"/>
    <w:rsid w:val="0092789D"/>
    <w:rsid w:val="009332F3"/>
    <w:rsid w:val="009341F9"/>
    <w:rsid w:val="00935E5C"/>
    <w:rsid w:val="00935FED"/>
    <w:rsid w:val="0093731F"/>
    <w:rsid w:val="00940028"/>
    <w:rsid w:val="00940338"/>
    <w:rsid w:val="009405EE"/>
    <w:rsid w:val="00940A0A"/>
    <w:rsid w:val="00940D62"/>
    <w:rsid w:val="00941DDF"/>
    <w:rsid w:val="00942C35"/>
    <w:rsid w:val="00942D75"/>
    <w:rsid w:val="00943461"/>
    <w:rsid w:val="00943560"/>
    <w:rsid w:val="0094391F"/>
    <w:rsid w:val="00943E3D"/>
    <w:rsid w:val="009443FA"/>
    <w:rsid w:val="00945B57"/>
    <w:rsid w:val="00945DFB"/>
    <w:rsid w:val="00945FCA"/>
    <w:rsid w:val="00946DED"/>
    <w:rsid w:val="00947D65"/>
    <w:rsid w:val="0095048A"/>
    <w:rsid w:val="00951079"/>
    <w:rsid w:val="009519D8"/>
    <w:rsid w:val="009527BF"/>
    <w:rsid w:val="00953BD4"/>
    <w:rsid w:val="009560CE"/>
    <w:rsid w:val="00956186"/>
    <w:rsid w:val="0096042D"/>
    <w:rsid w:val="009629FE"/>
    <w:rsid w:val="00964FEA"/>
    <w:rsid w:val="009654A9"/>
    <w:rsid w:val="00966526"/>
    <w:rsid w:val="009668E6"/>
    <w:rsid w:val="00970306"/>
    <w:rsid w:val="00971378"/>
    <w:rsid w:val="00971AB9"/>
    <w:rsid w:val="00972542"/>
    <w:rsid w:val="00972D25"/>
    <w:rsid w:val="00972E92"/>
    <w:rsid w:val="00974243"/>
    <w:rsid w:val="00974832"/>
    <w:rsid w:val="00974AD4"/>
    <w:rsid w:val="009759A5"/>
    <w:rsid w:val="00975AC1"/>
    <w:rsid w:val="009764F1"/>
    <w:rsid w:val="0097798B"/>
    <w:rsid w:val="00982A01"/>
    <w:rsid w:val="00983B79"/>
    <w:rsid w:val="0098533D"/>
    <w:rsid w:val="00985DA0"/>
    <w:rsid w:val="009867CE"/>
    <w:rsid w:val="00986D17"/>
    <w:rsid w:val="009878B2"/>
    <w:rsid w:val="00987DDD"/>
    <w:rsid w:val="00992EDC"/>
    <w:rsid w:val="00993891"/>
    <w:rsid w:val="009938EA"/>
    <w:rsid w:val="0099432D"/>
    <w:rsid w:val="00995A9B"/>
    <w:rsid w:val="00995DFF"/>
    <w:rsid w:val="00996288"/>
    <w:rsid w:val="00997F5E"/>
    <w:rsid w:val="009A5110"/>
    <w:rsid w:val="009A678A"/>
    <w:rsid w:val="009A6BFD"/>
    <w:rsid w:val="009A7198"/>
    <w:rsid w:val="009A78F4"/>
    <w:rsid w:val="009A7C46"/>
    <w:rsid w:val="009A7D7F"/>
    <w:rsid w:val="009B018F"/>
    <w:rsid w:val="009B19FE"/>
    <w:rsid w:val="009B211A"/>
    <w:rsid w:val="009B2D26"/>
    <w:rsid w:val="009B3B39"/>
    <w:rsid w:val="009B3F9E"/>
    <w:rsid w:val="009B41C7"/>
    <w:rsid w:val="009B4F68"/>
    <w:rsid w:val="009B5B38"/>
    <w:rsid w:val="009B5F6F"/>
    <w:rsid w:val="009C0D5C"/>
    <w:rsid w:val="009C1372"/>
    <w:rsid w:val="009C19EF"/>
    <w:rsid w:val="009C20C1"/>
    <w:rsid w:val="009C2317"/>
    <w:rsid w:val="009C26D4"/>
    <w:rsid w:val="009C2C58"/>
    <w:rsid w:val="009C3885"/>
    <w:rsid w:val="009C60D1"/>
    <w:rsid w:val="009C65B8"/>
    <w:rsid w:val="009C6E46"/>
    <w:rsid w:val="009D0904"/>
    <w:rsid w:val="009D0D10"/>
    <w:rsid w:val="009D1748"/>
    <w:rsid w:val="009D2D38"/>
    <w:rsid w:val="009D38F9"/>
    <w:rsid w:val="009D3B7B"/>
    <w:rsid w:val="009D41D0"/>
    <w:rsid w:val="009D4315"/>
    <w:rsid w:val="009D6FF5"/>
    <w:rsid w:val="009D79F5"/>
    <w:rsid w:val="009D7B48"/>
    <w:rsid w:val="009E20A2"/>
    <w:rsid w:val="009E337C"/>
    <w:rsid w:val="009E4F7C"/>
    <w:rsid w:val="009E63C6"/>
    <w:rsid w:val="009E6F62"/>
    <w:rsid w:val="009F1132"/>
    <w:rsid w:val="009F13DF"/>
    <w:rsid w:val="009F1904"/>
    <w:rsid w:val="009F21CE"/>
    <w:rsid w:val="009F2E44"/>
    <w:rsid w:val="009F35DE"/>
    <w:rsid w:val="009F493F"/>
    <w:rsid w:val="009F72D9"/>
    <w:rsid w:val="009F7B37"/>
    <w:rsid w:val="00A040F0"/>
    <w:rsid w:val="00A04228"/>
    <w:rsid w:val="00A047EF"/>
    <w:rsid w:val="00A048AC"/>
    <w:rsid w:val="00A07202"/>
    <w:rsid w:val="00A076E0"/>
    <w:rsid w:val="00A07A79"/>
    <w:rsid w:val="00A07B2F"/>
    <w:rsid w:val="00A10502"/>
    <w:rsid w:val="00A116A0"/>
    <w:rsid w:val="00A11F11"/>
    <w:rsid w:val="00A138AC"/>
    <w:rsid w:val="00A13CBD"/>
    <w:rsid w:val="00A13ECA"/>
    <w:rsid w:val="00A157C1"/>
    <w:rsid w:val="00A1589A"/>
    <w:rsid w:val="00A16449"/>
    <w:rsid w:val="00A1679C"/>
    <w:rsid w:val="00A2162C"/>
    <w:rsid w:val="00A223F3"/>
    <w:rsid w:val="00A23C00"/>
    <w:rsid w:val="00A25796"/>
    <w:rsid w:val="00A25F99"/>
    <w:rsid w:val="00A26A13"/>
    <w:rsid w:val="00A26E1B"/>
    <w:rsid w:val="00A272DB"/>
    <w:rsid w:val="00A30E91"/>
    <w:rsid w:val="00A31F51"/>
    <w:rsid w:val="00A32B88"/>
    <w:rsid w:val="00A3360B"/>
    <w:rsid w:val="00A345B7"/>
    <w:rsid w:val="00A34A97"/>
    <w:rsid w:val="00A3563D"/>
    <w:rsid w:val="00A35705"/>
    <w:rsid w:val="00A366FA"/>
    <w:rsid w:val="00A3680E"/>
    <w:rsid w:val="00A41E61"/>
    <w:rsid w:val="00A42E16"/>
    <w:rsid w:val="00A464C9"/>
    <w:rsid w:val="00A465C0"/>
    <w:rsid w:val="00A4664F"/>
    <w:rsid w:val="00A46CE0"/>
    <w:rsid w:val="00A46DD4"/>
    <w:rsid w:val="00A47953"/>
    <w:rsid w:val="00A47AAE"/>
    <w:rsid w:val="00A526CF"/>
    <w:rsid w:val="00A5283F"/>
    <w:rsid w:val="00A529DE"/>
    <w:rsid w:val="00A539DF"/>
    <w:rsid w:val="00A544D3"/>
    <w:rsid w:val="00A54C4F"/>
    <w:rsid w:val="00A56BFF"/>
    <w:rsid w:val="00A60339"/>
    <w:rsid w:val="00A60533"/>
    <w:rsid w:val="00A61702"/>
    <w:rsid w:val="00A628A3"/>
    <w:rsid w:val="00A62C0E"/>
    <w:rsid w:val="00A63000"/>
    <w:rsid w:val="00A65B16"/>
    <w:rsid w:val="00A65FEB"/>
    <w:rsid w:val="00A6687A"/>
    <w:rsid w:val="00A66FED"/>
    <w:rsid w:val="00A67582"/>
    <w:rsid w:val="00A67D91"/>
    <w:rsid w:val="00A70747"/>
    <w:rsid w:val="00A73586"/>
    <w:rsid w:val="00A74086"/>
    <w:rsid w:val="00A7472E"/>
    <w:rsid w:val="00A755E6"/>
    <w:rsid w:val="00A75A33"/>
    <w:rsid w:val="00A763DE"/>
    <w:rsid w:val="00A773B3"/>
    <w:rsid w:val="00A808CD"/>
    <w:rsid w:val="00A808E6"/>
    <w:rsid w:val="00A834A8"/>
    <w:rsid w:val="00A835C7"/>
    <w:rsid w:val="00A83DF3"/>
    <w:rsid w:val="00A90D83"/>
    <w:rsid w:val="00A91FE2"/>
    <w:rsid w:val="00A92157"/>
    <w:rsid w:val="00A93706"/>
    <w:rsid w:val="00A93711"/>
    <w:rsid w:val="00A93863"/>
    <w:rsid w:val="00A93F84"/>
    <w:rsid w:val="00A9485F"/>
    <w:rsid w:val="00A96D5A"/>
    <w:rsid w:val="00A9783B"/>
    <w:rsid w:val="00AA06E9"/>
    <w:rsid w:val="00AA1CBD"/>
    <w:rsid w:val="00AA1E8F"/>
    <w:rsid w:val="00AA331B"/>
    <w:rsid w:val="00AA4508"/>
    <w:rsid w:val="00AA4D7B"/>
    <w:rsid w:val="00AA60B8"/>
    <w:rsid w:val="00AA66BB"/>
    <w:rsid w:val="00AA7059"/>
    <w:rsid w:val="00AA7AD9"/>
    <w:rsid w:val="00AA7E78"/>
    <w:rsid w:val="00AB1B3D"/>
    <w:rsid w:val="00AB2BC9"/>
    <w:rsid w:val="00AB2CF0"/>
    <w:rsid w:val="00AB3285"/>
    <w:rsid w:val="00AB359E"/>
    <w:rsid w:val="00AB3C0E"/>
    <w:rsid w:val="00AB751C"/>
    <w:rsid w:val="00AB753A"/>
    <w:rsid w:val="00AC0606"/>
    <w:rsid w:val="00AC0839"/>
    <w:rsid w:val="00AC1074"/>
    <w:rsid w:val="00AC1699"/>
    <w:rsid w:val="00AC2681"/>
    <w:rsid w:val="00AC30A2"/>
    <w:rsid w:val="00AC3FFB"/>
    <w:rsid w:val="00AC75EC"/>
    <w:rsid w:val="00AC7A00"/>
    <w:rsid w:val="00AD0138"/>
    <w:rsid w:val="00AD10CF"/>
    <w:rsid w:val="00AD1A18"/>
    <w:rsid w:val="00AD3B61"/>
    <w:rsid w:val="00AD42E7"/>
    <w:rsid w:val="00AD4561"/>
    <w:rsid w:val="00AE0AB0"/>
    <w:rsid w:val="00AE0E63"/>
    <w:rsid w:val="00AE1573"/>
    <w:rsid w:val="00AE1628"/>
    <w:rsid w:val="00AE2D15"/>
    <w:rsid w:val="00AE36D7"/>
    <w:rsid w:val="00AE376E"/>
    <w:rsid w:val="00AE38FE"/>
    <w:rsid w:val="00AE4BBF"/>
    <w:rsid w:val="00AE58CE"/>
    <w:rsid w:val="00AE6580"/>
    <w:rsid w:val="00AE72CA"/>
    <w:rsid w:val="00AF037F"/>
    <w:rsid w:val="00AF0C5A"/>
    <w:rsid w:val="00AF0EA6"/>
    <w:rsid w:val="00AF1440"/>
    <w:rsid w:val="00AF18A5"/>
    <w:rsid w:val="00AF2145"/>
    <w:rsid w:val="00AF2CDF"/>
    <w:rsid w:val="00AF38A9"/>
    <w:rsid w:val="00AF4A3B"/>
    <w:rsid w:val="00AF616F"/>
    <w:rsid w:val="00AF7315"/>
    <w:rsid w:val="00B015B9"/>
    <w:rsid w:val="00B02C53"/>
    <w:rsid w:val="00B0477E"/>
    <w:rsid w:val="00B049D7"/>
    <w:rsid w:val="00B04D6C"/>
    <w:rsid w:val="00B05819"/>
    <w:rsid w:val="00B058EE"/>
    <w:rsid w:val="00B05AC5"/>
    <w:rsid w:val="00B067BB"/>
    <w:rsid w:val="00B070FC"/>
    <w:rsid w:val="00B112DB"/>
    <w:rsid w:val="00B113EC"/>
    <w:rsid w:val="00B11723"/>
    <w:rsid w:val="00B11A25"/>
    <w:rsid w:val="00B1231F"/>
    <w:rsid w:val="00B1298A"/>
    <w:rsid w:val="00B13C17"/>
    <w:rsid w:val="00B14F8C"/>
    <w:rsid w:val="00B15C63"/>
    <w:rsid w:val="00B15CA9"/>
    <w:rsid w:val="00B16D8E"/>
    <w:rsid w:val="00B206F3"/>
    <w:rsid w:val="00B20D6C"/>
    <w:rsid w:val="00B22752"/>
    <w:rsid w:val="00B2346B"/>
    <w:rsid w:val="00B24050"/>
    <w:rsid w:val="00B25678"/>
    <w:rsid w:val="00B25B3B"/>
    <w:rsid w:val="00B2659D"/>
    <w:rsid w:val="00B26C5D"/>
    <w:rsid w:val="00B27545"/>
    <w:rsid w:val="00B30F4B"/>
    <w:rsid w:val="00B31367"/>
    <w:rsid w:val="00B332A1"/>
    <w:rsid w:val="00B33377"/>
    <w:rsid w:val="00B33E81"/>
    <w:rsid w:val="00B34177"/>
    <w:rsid w:val="00B3459F"/>
    <w:rsid w:val="00B3617D"/>
    <w:rsid w:val="00B3679E"/>
    <w:rsid w:val="00B3686A"/>
    <w:rsid w:val="00B36CF5"/>
    <w:rsid w:val="00B375EE"/>
    <w:rsid w:val="00B415C1"/>
    <w:rsid w:val="00B42390"/>
    <w:rsid w:val="00B4264D"/>
    <w:rsid w:val="00B42BB5"/>
    <w:rsid w:val="00B42BC6"/>
    <w:rsid w:val="00B43497"/>
    <w:rsid w:val="00B435B7"/>
    <w:rsid w:val="00B44DFE"/>
    <w:rsid w:val="00B46503"/>
    <w:rsid w:val="00B468EE"/>
    <w:rsid w:val="00B4777F"/>
    <w:rsid w:val="00B4782F"/>
    <w:rsid w:val="00B47EE5"/>
    <w:rsid w:val="00B47F92"/>
    <w:rsid w:val="00B50047"/>
    <w:rsid w:val="00B511CA"/>
    <w:rsid w:val="00B5180F"/>
    <w:rsid w:val="00B51A17"/>
    <w:rsid w:val="00B55951"/>
    <w:rsid w:val="00B5595D"/>
    <w:rsid w:val="00B560FE"/>
    <w:rsid w:val="00B60555"/>
    <w:rsid w:val="00B6203B"/>
    <w:rsid w:val="00B629B2"/>
    <w:rsid w:val="00B642E9"/>
    <w:rsid w:val="00B66510"/>
    <w:rsid w:val="00B70128"/>
    <w:rsid w:val="00B73B88"/>
    <w:rsid w:val="00B73DAD"/>
    <w:rsid w:val="00B73F62"/>
    <w:rsid w:val="00B74376"/>
    <w:rsid w:val="00B757C7"/>
    <w:rsid w:val="00B774C0"/>
    <w:rsid w:val="00B806A2"/>
    <w:rsid w:val="00B825BF"/>
    <w:rsid w:val="00B82835"/>
    <w:rsid w:val="00B82858"/>
    <w:rsid w:val="00B82F0D"/>
    <w:rsid w:val="00B835FE"/>
    <w:rsid w:val="00B83631"/>
    <w:rsid w:val="00B8393C"/>
    <w:rsid w:val="00B83B12"/>
    <w:rsid w:val="00B83DBE"/>
    <w:rsid w:val="00B84EB9"/>
    <w:rsid w:val="00B865AE"/>
    <w:rsid w:val="00B868BB"/>
    <w:rsid w:val="00B8719C"/>
    <w:rsid w:val="00B87DD3"/>
    <w:rsid w:val="00B91131"/>
    <w:rsid w:val="00B921E3"/>
    <w:rsid w:val="00B92997"/>
    <w:rsid w:val="00B929A1"/>
    <w:rsid w:val="00B96C67"/>
    <w:rsid w:val="00B96FA0"/>
    <w:rsid w:val="00B97EA4"/>
    <w:rsid w:val="00BA06CD"/>
    <w:rsid w:val="00BA1243"/>
    <w:rsid w:val="00BA15CA"/>
    <w:rsid w:val="00BA1611"/>
    <w:rsid w:val="00BA17E8"/>
    <w:rsid w:val="00BA1E41"/>
    <w:rsid w:val="00BA2C29"/>
    <w:rsid w:val="00BA341C"/>
    <w:rsid w:val="00BA3800"/>
    <w:rsid w:val="00BA3F47"/>
    <w:rsid w:val="00BA68CA"/>
    <w:rsid w:val="00BB104E"/>
    <w:rsid w:val="00BB11C2"/>
    <w:rsid w:val="00BB3EC6"/>
    <w:rsid w:val="00BB4240"/>
    <w:rsid w:val="00BB526C"/>
    <w:rsid w:val="00BB5E48"/>
    <w:rsid w:val="00BB5F68"/>
    <w:rsid w:val="00BB5FB1"/>
    <w:rsid w:val="00BB732C"/>
    <w:rsid w:val="00BC27D4"/>
    <w:rsid w:val="00BC50DD"/>
    <w:rsid w:val="00BC53A4"/>
    <w:rsid w:val="00BC6597"/>
    <w:rsid w:val="00BC6F1B"/>
    <w:rsid w:val="00BD01BD"/>
    <w:rsid w:val="00BD0C2A"/>
    <w:rsid w:val="00BD0F2E"/>
    <w:rsid w:val="00BD2DC4"/>
    <w:rsid w:val="00BD2FEA"/>
    <w:rsid w:val="00BD356F"/>
    <w:rsid w:val="00BD44E9"/>
    <w:rsid w:val="00BD4FC3"/>
    <w:rsid w:val="00BD576B"/>
    <w:rsid w:val="00BD5CAB"/>
    <w:rsid w:val="00BD77D3"/>
    <w:rsid w:val="00BE039D"/>
    <w:rsid w:val="00BE09D5"/>
    <w:rsid w:val="00BE0A9D"/>
    <w:rsid w:val="00BE11AD"/>
    <w:rsid w:val="00BE203F"/>
    <w:rsid w:val="00BE21CD"/>
    <w:rsid w:val="00BE2C80"/>
    <w:rsid w:val="00BE2D74"/>
    <w:rsid w:val="00BE413F"/>
    <w:rsid w:val="00BE50F4"/>
    <w:rsid w:val="00BE609C"/>
    <w:rsid w:val="00BE66BE"/>
    <w:rsid w:val="00BE6796"/>
    <w:rsid w:val="00BE6911"/>
    <w:rsid w:val="00BF2014"/>
    <w:rsid w:val="00BF2FE2"/>
    <w:rsid w:val="00BF33D0"/>
    <w:rsid w:val="00BF358C"/>
    <w:rsid w:val="00BF3723"/>
    <w:rsid w:val="00BF3B13"/>
    <w:rsid w:val="00BF3B87"/>
    <w:rsid w:val="00BF5582"/>
    <w:rsid w:val="00BF6747"/>
    <w:rsid w:val="00BF7849"/>
    <w:rsid w:val="00C00FD7"/>
    <w:rsid w:val="00C014CD"/>
    <w:rsid w:val="00C02A7D"/>
    <w:rsid w:val="00C03554"/>
    <w:rsid w:val="00C035A3"/>
    <w:rsid w:val="00C03917"/>
    <w:rsid w:val="00C03BE9"/>
    <w:rsid w:val="00C04514"/>
    <w:rsid w:val="00C04A13"/>
    <w:rsid w:val="00C07E09"/>
    <w:rsid w:val="00C103A2"/>
    <w:rsid w:val="00C109BC"/>
    <w:rsid w:val="00C11460"/>
    <w:rsid w:val="00C13278"/>
    <w:rsid w:val="00C1386F"/>
    <w:rsid w:val="00C138C6"/>
    <w:rsid w:val="00C140EA"/>
    <w:rsid w:val="00C1431F"/>
    <w:rsid w:val="00C15638"/>
    <w:rsid w:val="00C163DE"/>
    <w:rsid w:val="00C16BDB"/>
    <w:rsid w:val="00C17E62"/>
    <w:rsid w:val="00C21D28"/>
    <w:rsid w:val="00C22475"/>
    <w:rsid w:val="00C22577"/>
    <w:rsid w:val="00C228FD"/>
    <w:rsid w:val="00C2476C"/>
    <w:rsid w:val="00C24932"/>
    <w:rsid w:val="00C25278"/>
    <w:rsid w:val="00C256BA"/>
    <w:rsid w:val="00C2579F"/>
    <w:rsid w:val="00C259A4"/>
    <w:rsid w:val="00C26232"/>
    <w:rsid w:val="00C266E6"/>
    <w:rsid w:val="00C27447"/>
    <w:rsid w:val="00C278C1"/>
    <w:rsid w:val="00C27C1D"/>
    <w:rsid w:val="00C306D0"/>
    <w:rsid w:val="00C3187E"/>
    <w:rsid w:val="00C328CC"/>
    <w:rsid w:val="00C331B8"/>
    <w:rsid w:val="00C3422F"/>
    <w:rsid w:val="00C34AD4"/>
    <w:rsid w:val="00C35908"/>
    <w:rsid w:val="00C359F3"/>
    <w:rsid w:val="00C35BB1"/>
    <w:rsid w:val="00C36569"/>
    <w:rsid w:val="00C3669F"/>
    <w:rsid w:val="00C369DD"/>
    <w:rsid w:val="00C408D3"/>
    <w:rsid w:val="00C40AE9"/>
    <w:rsid w:val="00C410FA"/>
    <w:rsid w:val="00C44CAA"/>
    <w:rsid w:val="00C44EA4"/>
    <w:rsid w:val="00C45602"/>
    <w:rsid w:val="00C45F56"/>
    <w:rsid w:val="00C46645"/>
    <w:rsid w:val="00C46F2F"/>
    <w:rsid w:val="00C47AC5"/>
    <w:rsid w:val="00C504EE"/>
    <w:rsid w:val="00C524F8"/>
    <w:rsid w:val="00C52E9B"/>
    <w:rsid w:val="00C53409"/>
    <w:rsid w:val="00C53C9E"/>
    <w:rsid w:val="00C53CDE"/>
    <w:rsid w:val="00C55B6C"/>
    <w:rsid w:val="00C55C07"/>
    <w:rsid w:val="00C55D09"/>
    <w:rsid w:val="00C55DC3"/>
    <w:rsid w:val="00C57191"/>
    <w:rsid w:val="00C60714"/>
    <w:rsid w:val="00C61198"/>
    <w:rsid w:val="00C61CF9"/>
    <w:rsid w:val="00C620DB"/>
    <w:rsid w:val="00C627C5"/>
    <w:rsid w:val="00C64228"/>
    <w:rsid w:val="00C644F9"/>
    <w:rsid w:val="00C6548C"/>
    <w:rsid w:val="00C6563D"/>
    <w:rsid w:val="00C659A3"/>
    <w:rsid w:val="00C664C0"/>
    <w:rsid w:val="00C67B67"/>
    <w:rsid w:val="00C7074F"/>
    <w:rsid w:val="00C71135"/>
    <w:rsid w:val="00C71C32"/>
    <w:rsid w:val="00C74DBE"/>
    <w:rsid w:val="00C751F3"/>
    <w:rsid w:val="00C753D2"/>
    <w:rsid w:val="00C753E6"/>
    <w:rsid w:val="00C754C2"/>
    <w:rsid w:val="00C75545"/>
    <w:rsid w:val="00C76270"/>
    <w:rsid w:val="00C80BB2"/>
    <w:rsid w:val="00C80E2D"/>
    <w:rsid w:val="00C8110A"/>
    <w:rsid w:val="00C8143E"/>
    <w:rsid w:val="00C81DEC"/>
    <w:rsid w:val="00C8334B"/>
    <w:rsid w:val="00C83425"/>
    <w:rsid w:val="00C8395A"/>
    <w:rsid w:val="00C84063"/>
    <w:rsid w:val="00C842AA"/>
    <w:rsid w:val="00C84DC4"/>
    <w:rsid w:val="00C86479"/>
    <w:rsid w:val="00C86872"/>
    <w:rsid w:val="00C87CEC"/>
    <w:rsid w:val="00C87FF2"/>
    <w:rsid w:val="00C90237"/>
    <w:rsid w:val="00C9078F"/>
    <w:rsid w:val="00C91553"/>
    <w:rsid w:val="00C91A09"/>
    <w:rsid w:val="00C91A7E"/>
    <w:rsid w:val="00C92250"/>
    <w:rsid w:val="00C93322"/>
    <w:rsid w:val="00C938CC"/>
    <w:rsid w:val="00C94F95"/>
    <w:rsid w:val="00C95C33"/>
    <w:rsid w:val="00C97DC8"/>
    <w:rsid w:val="00CA0558"/>
    <w:rsid w:val="00CA0DCF"/>
    <w:rsid w:val="00CA2D60"/>
    <w:rsid w:val="00CA44E6"/>
    <w:rsid w:val="00CA4D09"/>
    <w:rsid w:val="00CA55DB"/>
    <w:rsid w:val="00CA5B16"/>
    <w:rsid w:val="00CA5CD8"/>
    <w:rsid w:val="00CA7890"/>
    <w:rsid w:val="00CA79D9"/>
    <w:rsid w:val="00CB25C7"/>
    <w:rsid w:val="00CB2A70"/>
    <w:rsid w:val="00CB2B01"/>
    <w:rsid w:val="00CB43ED"/>
    <w:rsid w:val="00CB4A9C"/>
    <w:rsid w:val="00CB5123"/>
    <w:rsid w:val="00CB5370"/>
    <w:rsid w:val="00CB5E1A"/>
    <w:rsid w:val="00CB5E3F"/>
    <w:rsid w:val="00CB63A6"/>
    <w:rsid w:val="00CC0013"/>
    <w:rsid w:val="00CC06A2"/>
    <w:rsid w:val="00CC2524"/>
    <w:rsid w:val="00CC37F9"/>
    <w:rsid w:val="00CC3C91"/>
    <w:rsid w:val="00CC43A8"/>
    <w:rsid w:val="00CC440B"/>
    <w:rsid w:val="00CC5505"/>
    <w:rsid w:val="00CC5ED5"/>
    <w:rsid w:val="00CC68EC"/>
    <w:rsid w:val="00CC6A37"/>
    <w:rsid w:val="00CC6F87"/>
    <w:rsid w:val="00CD16A7"/>
    <w:rsid w:val="00CD4512"/>
    <w:rsid w:val="00CD4A4A"/>
    <w:rsid w:val="00CD4BDD"/>
    <w:rsid w:val="00CD52C8"/>
    <w:rsid w:val="00CD54F3"/>
    <w:rsid w:val="00CD561F"/>
    <w:rsid w:val="00CD6735"/>
    <w:rsid w:val="00CD6743"/>
    <w:rsid w:val="00CD72A5"/>
    <w:rsid w:val="00CE1086"/>
    <w:rsid w:val="00CE1B7E"/>
    <w:rsid w:val="00CE2ABC"/>
    <w:rsid w:val="00CE3922"/>
    <w:rsid w:val="00CE40F2"/>
    <w:rsid w:val="00CE6A86"/>
    <w:rsid w:val="00CE6C04"/>
    <w:rsid w:val="00CE7733"/>
    <w:rsid w:val="00CF1116"/>
    <w:rsid w:val="00CF1C8C"/>
    <w:rsid w:val="00CF1C94"/>
    <w:rsid w:val="00CF1CC4"/>
    <w:rsid w:val="00CF2108"/>
    <w:rsid w:val="00CF224D"/>
    <w:rsid w:val="00CF29FD"/>
    <w:rsid w:val="00CF2FE7"/>
    <w:rsid w:val="00CF3442"/>
    <w:rsid w:val="00CF3783"/>
    <w:rsid w:val="00CF4422"/>
    <w:rsid w:val="00CF6D34"/>
    <w:rsid w:val="00CF6DA4"/>
    <w:rsid w:val="00CF7128"/>
    <w:rsid w:val="00D0007A"/>
    <w:rsid w:val="00D00D68"/>
    <w:rsid w:val="00D0131B"/>
    <w:rsid w:val="00D01491"/>
    <w:rsid w:val="00D019BF"/>
    <w:rsid w:val="00D02204"/>
    <w:rsid w:val="00D025CF"/>
    <w:rsid w:val="00D04B37"/>
    <w:rsid w:val="00D07421"/>
    <w:rsid w:val="00D07EAF"/>
    <w:rsid w:val="00D10040"/>
    <w:rsid w:val="00D11373"/>
    <w:rsid w:val="00D11DFA"/>
    <w:rsid w:val="00D13F69"/>
    <w:rsid w:val="00D152E2"/>
    <w:rsid w:val="00D15A92"/>
    <w:rsid w:val="00D161E7"/>
    <w:rsid w:val="00D16F20"/>
    <w:rsid w:val="00D207EE"/>
    <w:rsid w:val="00D20E45"/>
    <w:rsid w:val="00D228F1"/>
    <w:rsid w:val="00D22921"/>
    <w:rsid w:val="00D22D6D"/>
    <w:rsid w:val="00D257CF"/>
    <w:rsid w:val="00D2602F"/>
    <w:rsid w:val="00D26AB2"/>
    <w:rsid w:val="00D26C6F"/>
    <w:rsid w:val="00D30580"/>
    <w:rsid w:val="00D32635"/>
    <w:rsid w:val="00D32DCB"/>
    <w:rsid w:val="00D33562"/>
    <w:rsid w:val="00D335D6"/>
    <w:rsid w:val="00D341EF"/>
    <w:rsid w:val="00D34950"/>
    <w:rsid w:val="00D3766C"/>
    <w:rsid w:val="00D37DDA"/>
    <w:rsid w:val="00D40960"/>
    <w:rsid w:val="00D40FE1"/>
    <w:rsid w:val="00D42EDE"/>
    <w:rsid w:val="00D4311B"/>
    <w:rsid w:val="00D433F9"/>
    <w:rsid w:val="00D434E5"/>
    <w:rsid w:val="00D43525"/>
    <w:rsid w:val="00D43C6C"/>
    <w:rsid w:val="00D448B2"/>
    <w:rsid w:val="00D44BEF"/>
    <w:rsid w:val="00D4613A"/>
    <w:rsid w:val="00D50349"/>
    <w:rsid w:val="00D50922"/>
    <w:rsid w:val="00D51279"/>
    <w:rsid w:val="00D51861"/>
    <w:rsid w:val="00D522DC"/>
    <w:rsid w:val="00D525A9"/>
    <w:rsid w:val="00D52BA3"/>
    <w:rsid w:val="00D52CB2"/>
    <w:rsid w:val="00D54ABE"/>
    <w:rsid w:val="00D5613A"/>
    <w:rsid w:val="00D564E7"/>
    <w:rsid w:val="00D5765C"/>
    <w:rsid w:val="00D60300"/>
    <w:rsid w:val="00D60C0A"/>
    <w:rsid w:val="00D61824"/>
    <w:rsid w:val="00D61B15"/>
    <w:rsid w:val="00D61EC0"/>
    <w:rsid w:val="00D645C3"/>
    <w:rsid w:val="00D6569D"/>
    <w:rsid w:val="00D660B2"/>
    <w:rsid w:val="00D6682E"/>
    <w:rsid w:val="00D67504"/>
    <w:rsid w:val="00D67F6E"/>
    <w:rsid w:val="00D705DA"/>
    <w:rsid w:val="00D70873"/>
    <w:rsid w:val="00D70AF5"/>
    <w:rsid w:val="00D71367"/>
    <w:rsid w:val="00D71ABF"/>
    <w:rsid w:val="00D71AD0"/>
    <w:rsid w:val="00D72619"/>
    <w:rsid w:val="00D73531"/>
    <w:rsid w:val="00D73661"/>
    <w:rsid w:val="00D74874"/>
    <w:rsid w:val="00D74D05"/>
    <w:rsid w:val="00D757CA"/>
    <w:rsid w:val="00D77A88"/>
    <w:rsid w:val="00D83D6A"/>
    <w:rsid w:val="00D84020"/>
    <w:rsid w:val="00D851F8"/>
    <w:rsid w:val="00D85253"/>
    <w:rsid w:val="00D85A9F"/>
    <w:rsid w:val="00D86514"/>
    <w:rsid w:val="00D86F15"/>
    <w:rsid w:val="00D87E5C"/>
    <w:rsid w:val="00D90D92"/>
    <w:rsid w:val="00D91C96"/>
    <w:rsid w:val="00D92440"/>
    <w:rsid w:val="00D92524"/>
    <w:rsid w:val="00D9279E"/>
    <w:rsid w:val="00D92940"/>
    <w:rsid w:val="00D92C3D"/>
    <w:rsid w:val="00D930A3"/>
    <w:rsid w:val="00D94AEC"/>
    <w:rsid w:val="00D9606E"/>
    <w:rsid w:val="00D96765"/>
    <w:rsid w:val="00D96EC7"/>
    <w:rsid w:val="00D97A76"/>
    <w:rsid w:val="00DA173D"/>
    <w:rsid w:val="00DA1DB6"/>
    <w:rsid w:val="00DA1EF6"/>
    <w:rsid w:val="00DA29AC"/>
    <w:rsid w:val="00DA45C0"/>
    <w:rsid w:val="00DA4786"/>
    <w:rsid w:val="00DA6170"/>
    <w:rsid w:val="00DA6DB2"/>
    <w:rsid w:val="00DB1212"/>
    <w:rsid w:val="00DB44A9"/>
    <w:rsid w:val="00DB6227"/>
    <w:rsid w:val="00DB6501"/>
    <w:rsid w:val="00DC0541"/>
    <w:rsid w:val="00DC0885"/>
    <w:rsid w:val="00DC0D32"/>
    <w:rsid w:val="00DC1271"/>
    <w:rsid w:val="00DC1B76"/>
    <w:rsid w:val="00DC277E"/>
    <w:rsid w:val="00DC3165"/>
    <w:rsid w:val="00DC3AFF"/>
    <w:rsid w:val="00DC4B0B"/>
    <w:rsid w:val="00DC5349"/>
    <w:rsid w:val="00DC56B0"/>
    <w:rsid w:val="00DC57E0"/>
    <w:rsid w:val="00DC5FF5"/>
    <w:rsid w:val="00DC7322"/>
    <w:rsid w:val="00DD0D55"/>
    <w:rsid w:val="00DD2079"/>
    <w:rsid w:val="00DD20F5"/>
    <w:rsid w:val="00DD2665"/>
    <w:rsid w:val="00DD349E"/>
    <w:rsid w:val="00DD4331"/>
    <w:rsid w:val="00DD4463"/>
    <w:rsid w:val="00DD4778"/>
    <w:rsid w:val="00DD56E6"/>
    <w:rsid w:val="00DD686E"/>
    <w:rsid w:val="00DD6CB0"/>
    <w:rsid w:val="00DE0146"/>
    <w:rsid w:val="00DE11D5"/>
    <w:rsid w:val="00DE1680"/>
    <w:rsid w:val="00DE2A71"/>
    <w:rsid w:val="00DE30B4"/>
    <w:rsid w:val="00DE34BD"/>
    <w:rsid w:val="00DE4A4B"/>
    <w:rsid w:val="00DE53FC"/>
    <w:rsid w:val="00DE5BD5"/>
    <w:rsid w:val="00DE6190"/>
    <w:rsid w:val="00DE6C14"/>
    <w:rsid w:val="00DE6D7C"/>
    <w:rsid w:val="00DF0046"/>
    <w:rsid w:val="00DF0E12"/>
    <w:rsid w:val="00DF14CA"/>
    <w:rsid w:val="00DF15A4"/>
    <w:rsid w:val="00DF26E4"/>
    <w:rsid w:val="00DF2BF1"/>
    <w:rsid w:val="00DF37E5"/>
    <w:rsid w:val="00DF3B30"/>
    <w:rsid w:val="00DF3B8D"/>
    <w:rsid w:val="00DF425A"/>
    <w:rsid w:val="00DF4CC5"/>
    <w:rsid w:val="00DF5D34"/>
    <w:rsid w:val="00DF62AB"/>
    <w:rsid w:val="00DF640D"/>
    <w:rsid w:val="00DF644F"/>
    <w:rsid w:val="00DF659F"/>
    <w:rsid w:val="00E00684"/>
    <w:rsid w:val="00E0085D"/>
    <w:rsid w:val="00E00CDC"/>
    <w:rsid w:val="00E01583"/>
    <w:rsid w:val="00E026C5"/>
    <w:rsid w:val="00E030F4"/>
    <w:rsid w:val="00E033AA"/>
    <w:rsid w:val="00E05C02"/>
    <w:rsid w:val="00E07397"/>
    <w:rsid w:val="00E07556"/>
    <w:rsid w:val="00E10B53"/>
    <w:rsid w:val="00E11190"/>
    <w:rsid w:val="00E116D0"/>
    <w:rsid w:val="00E1276E"/>
    <w:rsid w:val="00E12A87"/>
    <w:rsid w:val="00E12FFF"/>
    <w:rsid w:val="00E151B1"/>
    <w:rsid w:val="00E1551F"/>
    <w:rsid w:val="00E15A2B"/>
    <w:rsid w:val="00E1794E"/>
    <w:rsid w:val="00E208E0"/>
    <w:rsid w:val="00E227D8"/>
    <w:rsid w:val="00E23ED9"/>
    <w:rsid w:val="00E24CFA"/>
    <w:rsid w:val="00E259D9"/>
    <w:rsid w:val="00E25CD0"/>
    <w:rsid w:val="00E26307"/>
    <w:rsid w:val="00E2632D"/>
    <w:rsid w:val="00E276B6"/>
    <w:rsid w:val="00E27737"/>
    <w:rsid w:val="00E27D00"/>
    <w:rsid w:val="00E27F15"/>
    <w:rsid w:val="00E305A9"/>
    <w:rsid w:val="00E314C8"/>
    <w:rsid w:val="00E31752"/>
    <w:rsid w:val="00E32DBC"/>
    <w:rsid w:val="00E32F2F"/>
    <w:rsid w:val="00E335B8"/>
    <w:rsid w:val="00E33CF7"/>
    <w:rsid w:val="00E342D3"/>
    <w:rsid w:val="00E34E2B"/>
    <w:rsid w:val="00E34F36"/>
    <w:rsid w:val="00E352AD"/>
    <w:rsid w:val="00E35A89"/>
    <w:rsid w:val="00E36DF3"/>
    <w:rsid w:val="00E41230"/>
    <w:rsid w:val="00E42432"/>
    <w:rsid w:val="00E42B48"/>
    <w:rsid w:val="00E42F8B"/>
    <w:rsid w:val="00E43FB1"/>
    <w:rsid w:val="00E45009"/>
    <w:rsid w:val="00E45E83"/>
    <w:rsid w:val="00E47B90"/>
    <w:rsid w:val="00E55BF7"/>
    <w:rsid w:val="00E577B1"/>
    <w:rsid w:val="00E57E89"/>
    <w:rsid w:val="00E60883"/>
    <w:rsid w:val="00E60F0F"/>
    <w:rsid w:val="00E622BF"/>
    <w:rsid w:val="00E625C2"/>
    <w:rsid w:val="00E65242"/>
    <w:rsid w:val="00E71C1C"/>
    <w:rsid w:val="00E7276D"/>
    <w:rsid w:val="00E72CB4"/>
    <w:rsid w:val="00E735CD"/>
    <w:rsid w:val="00E7425F"/>
    <w:rsid w:val="00E74EB0"/>
    <w:rsid w:val="00E74ED6"/>
    <w:rsid w:val="00E7543C"/>
    <w:rsid w:val="00E7582E"/>
    <w:rsid w:val="00E827CC"/>
    <w:rsid w:val="00E83363"/>
    <w:rsid w:val="00E83782"/>
    <w:rsid w:val="00E84D7F"/>
    <w:rsid w:val="00E854C7"/>
    <w:rsid w:val="00E85D28"/>
    <w:rsid w:val="00E874A2"/>
    <w:rsid w:val="00E8762C"/>
    <w:rsid w:val="00E91E71"/>
    <w:rsid w:val="00E91FF6"/>
    <w:rsid w:val="00E95671"/>
    <w:rsid w:val="00E95AFF"/>
    <w:rsid w:val="00E969C9"/>
    <w:rsid w:val="00E97059"/>
    <w:rsid w:val="00E97236"/>
    <w:rsid w:val="00E97448"/>
    <w:rsid w:val="00E97B04"/>
    <w:rsid w:val="00EA03EA"/>
    <w:rsid w:val="00EA1051"/>
    <w:rsid w:val="00EA1E84"/>
    <w:rsid w:val="00EA438F"/>
    <w:rsid w:val="00EA4C93"/>
    <w:rsid w:val="00EA7AF9"/>
    <w:rsid w:val="00EB051C"/>
    <w:rsid w:val="00EB2B7D"/>
    <w:rsid w:val="00EB3715"/>
    <w:rsid w:val="00EB40A3"/>
    <w:rsid w:val="00EB4330"/>
    <w:rsid w:val="00EB448F"/>
    <w:rsid w:val="00EB4983"/>
    <w:rsid w:val="00EB4BE9"/>
    <w:rsid w:val="00EB55BE"/>
    <w:rsid w:val="00EB6AFC"/>
    <w:rsid w:val="00EB7D91"/>
    <w:rsid w:val="00EC131C"/>
    <w:rsid w:val="00EC23F9"/>
    <w:rsid w:val="00EC27AA"/>
    <w:rsid w:val="00EC31FB"/>
    <w:rsid w:val="00EC344B"/>
    <w:rsid w:val="00EC3FA4"/>
    <w:rsid w:val="00EC49E9"/>
    <w:rsid w:val="00EC4B78"/>
    <w:rsid w:val="00EC4D03"/>
    <w:rsid w:val="00EC5EB8"/>
    <w:rsid w:val="00EC63F0"/>
    <w:rsid w:val="00EC6C4D"/>
    <w:rsid w:val="00EC7EA3"/>
    <w:rsid w:val="00EC7FE6"/>
    <w:rsid w:val="00ED008C"/>
    <w:rsid w:val="00ED03F4"/>
    <w:rsid w:val="00ED0413"/>
    <w:rsid w:val="00ED0B04"/>
    <w:rsid w:val="00ED0D0F"/>
    <w:rsid w:val="00ED270F"/>
    <w:rsid w:val="00ED3A3E"/>
    <w:rsid w:val="00ED3CD7"/>
    <w:rsid w:val="00ED59B2"/>
    <w:rsid w:val="00ED6EA5"/>
    <w:rsid w:val="00EE17E4"/>
    <w:rsid w:val="00EE1F6A"/>
    <w:rsid w:val="00EE2220"/>
    <w:rsid w:val="00EE2287"/>
    <w:rsid w:val="00EE24E6"/>
    <w:rsid w:val="00EE2E2F"/>
    <w:rsid w:val="00EE430F"/>
    <w:rsid w:val="00EE43B0"/>
    <w:rsid w:val="00EE52D3"/>
    <w:rsid w:val="00EE66BD"/>
    <w:rsid w:val="00EE6A32"/>
    <w:rsid w:val="00EE7AB1"/>
    <w:rsid w:val="00EE7AB9"/>
    <w:rsid w:val="00EF0106"/>
    <w:rsid w:val="00EF0227"/>
    <w:rsid w:val="00EF0E2E"/>
    <w:rsid w:val="00EF0E72"/>
    <w:rsid w:val="00EF12F0"/>
    <w:rsid w:val="00EF3B00"/>
    <w:rsid w:val="00EF3C7E"/>
    <w:rsid w:val="00EF4C94"/>
    <w:rsid w:val="00EF6153"/>
    <w:rsid w:val="00EF628E"/>
    <w:rsid w:val="00EF6755"/>
    <w:rsid w:val="00EF704E"/>
    <w:rsid w:val="00F00039"/>
    <w:rsid w:val="00F008C8"/>
    <w:rsid w:val="00F00A0E"/>
    <w:rsid w:val="00F00DF0"/>
    <w:rsid w:val="00F0120E"/>
    <w:rsid w:val="00F01BD7"/>
    <w:rsid w:val="00F0220F"/>
    <w:rsid w:val="00F02AE2"/>
    <w:rsid w:val="00F071F8"/>
    <w:rsid w:val="00F07D5D"/>
    <w:rsid w:val="00F12C9E"/>
    <w:rsid w:val="00F14067"/>
    <w:rsid w:val="00F14172"/>
    <w:rsid w:val="00F14997"/>
    <w:rsid w:val="00F1627C"/>
    <w:rsid w:val="00F16F3D"/>
    <w:rsid w:val="00F17132"/>
    <w:rsid w:val="00F2147D"/>
    <w:rsid w:val="00F219A9"/>
    <w:rsid w:val="00F23FF5"/>
    <w:rsid w:val="00F24AAC"/>
    <w:rsid w:val="00F24B60"/>
    <w:rsid w:val="00F25093"/>
    <w:rsid w:val="00F252CF"/>
    <w:rsid w:val="00F259FD"/>
    <w:rsid w:val="00F2652D"/>
    <w:rsid w:val="00F2687A"/>
    <w:rsid w:val="00F27C63"/>
    <w:rsid w:val="00F303EA"/>
    <w:rsid w:val="00F31CD9"/>
    <w:rsid w:val="00F31EBA"/>
    <w:rsid w:val="00F31F88"/>
    <w:rsid w:val="00F32FA4"/>
    <w:rsid w:val="00F33449"/>
    <w:rsid w:val="00F3354F"/>
    <w:rsid w:val="00F33595"/>
    <w:rsid w:val="00F34058"/>
    <w:rsid w:val="00F347E0"/>
    <w:rsid w:val="00F34A4D"/>
    <w:rsid w:val="00F34F87"/>
    <w:rsid w:val="00F35A8F"/>
    <w:rsid w:val="00F3603C"/>
    <w:rsid w:val="00F378D3"/>
    <w:rsid w:val="00F37A2E"/>
    <w:rsid w:val="00F37A9A"/>
    <w:rsid w:val="00F40967"/>
    <w:rsid w:val="00F40EFF"/>
    <w:rsid w:val="00F415D3"/>
    <w:rsid w:val="00F4359E"/>
    <w:rsid w:val="00F43627"/>
    <w:rsid w:val="00F43803"/>
    <w:rsid w:val="00F438D1"/>
    <w:rsid w:val="00F44441"/>
    <w:rsid w:val="00F445A1"/>
    <w:rsid w:val="00F44A26"/>
    <w:rsid w:val="00F462E0"/>
    <w:rsid w:val="00F46741"/>
    <w:rsid w:val="00F47AD0"/>
    <w:rsid w:val="00F47BC6"/>
    <w:rsid w:val="00F47BF6"/>
    <w:rsid w:val="00F51B59"/>
    <w:rsid w:val="00F525A4"/>
    <w:rsid w:val="00F52E3B"/>
    <w:rsid w:val="00F53F69"/>
    <w:rsid w:val="00F54330"/>
    <w:rsid w:val="00F57B0D"/>
    <w:rsid w:val="00F6189D"/>
    <w:rsid w:val="00F61F9B"/>
    <w:rsid w:val="00F6417E"/>
    <w:rsid w:val="00F64524"/>
    <w:rsid w:val="00F64EFE"/>
    <w:rsid w:val="00F65042"/>
    <w:rsid w:val="00F658AC"/>
    <w:rsid w:val="00F65961"/>
    <w:rsid w:val="00F65D93"/>
    <w:rsid w:val="00F65EB7"/>
    <w:rsid w:val="00F6790C"/>
    <w:rsid w:val="00F72517"/>
    <w:rsid w:val="00F72803"/>
    <w:rsid w:val="00F73389"/>
    <w:rsid w:val="00F750C4"/>
    <w:rsid w:val="00F7610A"/>
    <w:rsid w:val="00F80172"/>
    <w:rsid w:val="00F81098"/>
    <w:rsid w:val="00F81165"/>
    <w:rsid w:val="00F830BE"/>
    <w:rsid w:val="00F83610"/>
    <w:rsid w:val="00F83D82"/>
    <w:rsid w:val="00F848D1"/>
    <w:rsid w:val="00F84FD4"/>
    <w:rsid w:val="00F85B28"/>
    <w:rsid w:val="00F85EB8"/>
    <w:rsid w:val="00F86AEE"/>
    <w:rsid w:val="00F90887"/>
    <w:rsid w:val="00F925D4"/>
    <w:rsid w:val="00F94087"/>
    <w:rsid w:val="00F94871"/>
    <w:rsid w:val="00F9621F"/>
    <w:rsid w:val="00F97FDC"/>
    <w:rsid w:val="00FA088C"/>
    <w:rsid w:val="00FA0BE4"/>
    <w:rsid w:val="00FA2E8C"/>
    <w:rsid w:val="00FA2F44"/>
    <w:rsid w:val="00FA2FC5"/>
    <w:rsid w:val="00FA3B96"/>
    <w:rsid w:val="00FA46DA"/>
    <w:rsid w:val="00FA49A2"/>
    <w:rsid w:val="00FA52C6"/>
    <w:rsid w:val="00FA5668"/>
    <w:rsid w:val="00FA5F43"/>
    <w:rsid w:val="00FA6259"/>
    <w:rsid w:val="00FA6F69"/>
    <w:rsid w:val="00FA7C4E"/>
    <w:rsid w:val="00FB04B3"/>
    <w:rsid w:val="00FB0E70"/>
    <w:rsid w:val="00FB23C3"/>
    <w:rsid w:val="00FB35EB"/>
    <w:rsid w:val="00FB420E"/>
    <w:rsid w:val="00FB74EF"/>
    <w:rsid w:val="00FB752F"/>
    <w:rsid w:val="00FC1B2D"/>
    <w:rsid w:val="00FC32D1"/>
    <w:rsid w:val="00FC349D"/>
    <w:rsid w:val="00FC356B"/>
    <w:rsid w:val="00FC379C"/>
    <w:rsid w:val="00FC3E23"/>
    <w:rsid w:val="00FC4D46"/>
    <w:rsid w:val="00FC5783"/>
    <w:rsid w:val="00FC61ED"/>
    <w:rsid w:val="00FC66C8"/>
    <w:rsid w:val="00FC68B4"/>
    <w:rsid w:val="00FC7B16"/>
    <w:rsid w:val="00FD1795"/>
    <w:rsid w:val="00FD193D"/>
    <w:rsid w:val="00FD252C"/>
    <w:rsid w:val="00FD25AE"/>
    <w:rsid w:val="00FD29D9"/>
    <w:rsid w:val="00FD341B"/>
    <w:rsid w:val="00FD6B65"/>
    <w:rsid w:val="00FE0A7E"/>
    <w:rsid w:val="00FE0EC1"/>
    <w:rsid w:val="00FE1874"/>
    <w:rsid w:val="00FE2A42"/>
    <w:rsid w:val="00FE380C"/>
    <w:rsid w:val="00FE389C"/>
    <w:rsid w:val="00FE3F0F"/>
    <w:rsid w:val="00FE475A"/>
    <w:rsid w:val="00FE5FE6"/>
    <w:rsid w:val="00FE62A9"/>
    <w:rsid w:val="00FE6834"/>
    <w:rsid w:val="00FF2105"/>
    <w:rsid w:val="00FF2326"/>
    <w:rsid w:val="00FF3562"/>
    <w:rsid w:val="00FF36C2"/>
    <w:rsid w:val="00FF3C9A"/>
    <w:rsid w:val="00FF4E08"/>
    <w:rsid w:val="00FF5041"/>
    <w:rsid w:val="00FF6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01CB3ED6"/>
  <w15:docId w15:val="{959AAC7B-08B7-44CC-89A4-C7701D17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0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580"/>
    <w:rPr>
      <w:rFonts w:ascii="Tahoma" w:hAnsi="Tahoma" w:cs="Tahoma"/>
      <w:sz w:val="16"/>
      <w:szCs w:val="16"/>
    </w:rPr>
  </w:style>
  <w:style w:type="character" w:customStyle="1" w:styleId="BalloonTextChar">
    <w:name w:val="Balloon Text Char"/>
    <w:basedOn w:val="DefaultParagraphFont"/>
    <w:link w:val="BalloonText"/>
    <w:uiPriority w:val="99"/>
    <w:semiHidden/>
    <w:rsid w:val="008B4580"/>
    <w:rPr>
      <w:rFonts w:ascii="Tahoma" w:hAnsi="Tahoma" w:cs="Tahoma"/>
      <w:sz w:val="16"/>
      <w:szCs w:val="16"/>
    </w:rPr>
  </w:style>
  <w:style w:type="table" w:styleId="TableGrid">
    <w:name w:val="Table Grid"/>
    <w:basedOn w:val="TableNormal"/>
    <w:uiPriority w:val="59"/>
    <w:rsid w:val="008B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949"/>
    <w:pPr>
      <w:ind w:left="720"/>
      <w:contextualSpacing/>
    </w:pPr>
  </w:style>
  <w:style w:type="character" w:styleId="PlaceholderText">
    <w:name w:val="Placeholder Text"/>
    <w:basedOn w:val="DefaultParagraphFont"/>
    <w:uiPriority w:val="99"/>
    <w:semiHidden/>
    <w:rsid w:val="00D564E7"/>
    <w:rPr>
      <w:color w:val="808080"/>
    </w:rPr>
  </w:style>
  <w:style w:type="paragraph" w:styleId="Header">
    <w:name w:val="header"/>
    <w:basedOn w:val="Normal"/>
    <w:link w:val="HeaderChar"/>
    <w:uiPriority w:val="99"/>
    <w:unhideWhenUsed/>
    <w:rsid w:val="00B3679E"/>
    <w:pPr>
      <w:tabs>
        <w:tab w:val="center" w:pos="4680"/>
        <w:tab w:val="right" w:pos="9360"/>
      </w:tabs>
    </w:pPr>
  </w:style>
  <w:style w:type="character" w:customStyle="1" w:styleId="HeaderChar">
    <w:name w:val="Header Char"/>
    <w:basedOn w:val="DefaultParagraphFont"/>
    <w:link w:val="Header"/>
    <w:uiPriority w:val="99"/>
    <w:rsid w:val="00B3679E"/>
  </w:style>
  <w:style w:type="paragraph" w:styleId="Footer">
    <w:name w:val="footer"/>
    <w:basedOn w:val="Normal"/>
    <w:link w:val="FooterChar"/>
    <w:uiPriority w:val="99"/>
    <w:unhideWhenUsed/>
    <w:rsid w:val="00B3679E"/>
    <w:pPr>
      <w:tabs>
        <w:tab w:val="center" w:pos="4680"/>
        <w:tab w:val="right" w:pos="9360"/>
      </w:tabs>
    </w:pPr>
  </w:style>
  <w:style w:type="character" w:customStyle="1" w:styleId="FooterChar">
    <w:name w:val="Footer Char"/>
    <w:basedOn w:val="DefaultParagraphFont"/>
    <w:link w:val="Footer"/>
    <w:uiPriority w:val="99"/>
    <w:rsid w:val="00B3679E"/>
  </w:style>
  <w:style w:type="character" w:styleId="Hyperlink">
    <w:name w:val="Hyperlink"/>
    <w:basedOn w:val="DefaultParagraphFont"/>
    <w:uiPriority w:val="99"/>
    <w:unhideWhenUsed/>
    <w:rsid w:val="00366554"/>
    <w:rPr>
      <w:color w:val="0000FF"/>
      <w:u w:val="single"/>
    </w:rPr>
  </w:style>
  <w:style w:type="character" w:styleId="CommentReference">
    <w:name w:val="annotation reference"/>
    <w:basedOn w:val="DefaultParagraphFont"/>
    <w:uiPriority w:val="99"/>
    <w:semiHidden/>
    <w:unhideWhenUsed/>
    <w:rsid w:val="00FC61ED"/>
    <w:rPr>
      <w:sz w:val="16"/>
      <w:szCs w:val="16"/>
    </w:rPr>
  </w:style>
  <w:style w:type="paragraph" w:styleId="CommentText">
    <w:name w:val="annotation text"/>
    <w:basedOn w:val="Normal"/>
    <w:link w:val="CommentTextChar"/>
    <w:uiPriority w:val="99"/>
    <w:semiHidden/>
    <w:unhideWhenUsed/>
    <w:rsid w:val="00FC61ED"/>
    <w:rPr>
      <w:sz w:val="20"/>
      <w:szCs w:val="20"/>
    </w:rPr>
  </w:style>
  <w:style w:type="character" w:customStyle="1" w:styleId="CommentTextChar">
    <w:name w:val="Comment Text Char"/>
    <w:basedOn w:val="DefaultParagraphFont"/>
    <w:link w:val="CommentText"/>
    <w:uiPriority w:val="99"/>
    <w:semiHidden/>
    <w:rsid w:val="00FC61ED"/>
    <w:rPr>
      <w:sz w:val="20"/>
      <w:szCs w:val="20"/>
    </w:rPr>
  </w:style>
  <w:style w:type="paragraph" w:styleId="CommentSubject">
    <w:name w:val="annotation subject"/>
    <w:basedOn w:val="CommentText"/>
    <w:next w:val="CommentText"/>
    <w:link w:val="CommentSubjectChar"/>
    <w:uiPriority w:val="99"/>
    <w:semiHidden/>
    <w:unhideWhenUsed/>
    <w:rsid w:val="00FC61ED"/>
    <w:rPr>
      <w:b/>
      <w:bCs/>
    </w:rPr>
  </w:style>
  <w:style w:type="character" w:customStyle="1" w:styleId="CommentSubjectChar">
    <w:name w:val="Comment Subject Char"/>
    <w:basedOn w:val="CommentTextChar"/>
    <w:link w:val="CommentSubject"/>
    <w:uiPriority w:val="99"/>
    <w:semiHidden/>
    <w:rsid w:val="00FC61ED"/>
    <w:rPr>
      <w:b/>
      <w:bCs/>
      <w:sz w:val="20"/>
      <w:szCs w:val="20"/>
    </w:rPr>
  </w:style>
  <w:style w:type="character" w:styleId="FollowedHyperlink">
    <w:name w:val="FollowedHyperlink"/>
    <w:basedOn w:val="DefaultParagraphFont"/>
    <w:uiPriority w:val="99"/>
    <w:semiHidden/>
    <w:unhideWhenUsed/>
    <w:rsid w:val="00120F6F"/>
    <w:rPr>
      <w:color w:val="800080" w:themeColor="followedHyperlink"/>
      <w:u w:val="single"/>
    </w:rPr>
  </w:style>
  <w:style w:type="paragraph" w:styleId="Revision">
    <w:name w:val="Revision"/>
    <w:hidden/>
    <w:uiPriority w:val="99"/>
    <w:semiHidden/>
    <w:rsid w:val="006D12E1"/>
  </w:style>
  <w:style w:type="paragraph" w:styleId="NormalWeb">
    <w:name w:val="Normal (Web)"/>
    <w:basedOn w:val="Normal"/>
    <w:uiPriority w:val="99"/>
    <w:unhideWhenUsed/>
    <w:rsid w:val="00257BBE"/>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1C0B61"/>
  </w:style>
  <w:style w:type="character" w:customStyle="1" w:styleId="time">
    <w:name w:val="time"/>
    <w:basedOn w:val="DefaultParagraphFont"/>
    <w:rsid w:val="001C0B61"/>
  </w:style>
  <w:style w:type="character" w:customStyle="1" w:styleId="e2ma-style">
    <w:name w:val="e2ma-style"/>
    <w:basedOn w:val="DefaultParagraphFont"/>
    <w:rsid w:val="000B1DC6"/>
  </w:style>
  <w:style w:type="paragraph" w:customStyle="1" w:styleId="Default">
    <w:name w:val="Default"/>
    <w:rsid w:val="004B3193"/>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EE17E4"/>
    <w:rPr>
      <w:rFonts w:ascii="Consolas" w:hAnsi="Consolas"/>
      <w:sz w:val="21"/>
      <w:szCs w:val="21"/>
    </w:rPr>
  </w:style>
  <w:style w:type="character" w:customStyle="1" w:styleId="PlainTextChar">
    <w:name w:val="Plain Text Char"/>
    <w:basedOn w:val="DefaultParagraphFont"/>
    <w:link w:val="PlainText"/>
    <w:uiPriority w:val="99"/>
    <w:rsid w:val="00EE17E4"/>
    <w:rPr>
      <w:rFonts w:ascii="Consolas" w:hAnsi="Consolas"/>
      <w:sz w:val="21"/>
      <w:szCs w:val="21"/>
    </w:rPr>
  </w:style>
  <w:style w:type="character" w:styleId="UnresolvedMention">
    <w:name w:val="Unresolved Mention"/>
    <w:basedOn w:val="DefaultParagraphFont"/>
    <w:uiPriority w:val="99"/>
    <w:semiHidden/>
    <w:unhideWhenUsed/>
    <w:rsid w:val="00A13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9623">
      <w:bodyDiv w:val="1"/>
      <w:marLeft w:val="0"/>
      <w:marRight w:val="0"/>
      <w:marTop w:val="0"/>
      <w:marBottom w:val="0"/>
      <w:divBdr>
        <w:top w:val="none" w:sz="0" w:space="0" w:color="auto"/>
        <w:left w:val="none" w:sz="0" w:space="0" w:color="auto"/>
        <w:bottom w:val="none" w:sz="0" w:space="0" w:color="auto"/>
        <w:right w:val="none" w:sz="0" w:space="0" w:color="auto"/>
      </w:divBdr>
    </w:div>
    <w:div w:id="155152793">
      <w:bodyDiv w:val="1"/>
      <w:marLeft w:val="0"/>
      <w:marRight w:val="0"/>
      <w:marTop w:val="0"/>
      <w:marBottom w:val="0"/>
      <w:divBdr>
        <w:top w:val="none" w:sz="0" w:space="0" w:color="auto"/>
        <w:left w:val="none" w:sz="0" w:space="0" w:color="auto"/>
        <w:bottom w:val="none" w:sz="0" w:space="0" w:color="auto"/>
        <w:right w:val="none" w:sz="0" w:space="0" w:color="auto"/>
      </w:divBdr>
    </w:div>
    <w:div w:id="176967591">
      <w:bodyDiv w:val="1"/>
      <w:marLeft w:val="0"/>
      <w:marRight w:val="0"/>
      <w:marTop w:val="0"/>
      <w:marBottom w:val="0"/>
      <w:divBdr>
        <w:top w:val="none" w:sz="0" w:space="0" w:color="auto"/>
        <w:left w:val="none" w:sz="0" w:space="0" w:color="auto"/>
        <w:bottom w:val="none" w:sz="0" w:space="0" w:color="auto"/>
        <w:right w:val="none" w:sz="0" w:space="0" w:color="auto"/>
      </w:divBdr>
    </w:div>
    <w:div w:id="187764943">
      <w:bodyDiv w:val="1"/>
      <w:marLeft w:val="0"/>
      <w:marRight w:val="0"/>
      <w:marTop w:val="0"/>
      <w:marBottom w:val="0"/>
      <w:divBdr>
        <w:top w:val="none" w:sz="0" w:space="0" w:color="auto"/>
        <w:left w:val="none" w:sz="0" w:space="0" w:color="auto"/>
        <w:bottom w:val="none" w:sz="0" w:space="0" w:color="auto"/>
        <w:right w:val="none" w:sz="0" w:space="0" w:color="auto"/>
      </w:divBdr>
    </w:div>
    <w:div w:id="222110112">
      <w:bodyDiv w:val="1"/>
      <w:marLeft w:val="0"/>
      <w:marRight w:val="0"/>
      <w:marTop w:val="0"/>
      <w:marBottom w:val="0"/>
      <w:divBdr>
        <w:top w:val="none" w:sz="0" w:space="0" w:color="auto"/>
        <w:left w:val="none" w:sz="0" w:space="0" w:color="auto"/>
        <w:bottom w:val="none" w:sz="0" w:space="0" w:color="auto"/>
        <w:right w:val="none" w:sz="0" w:space="0" w:color="auto"/>
      </w:divBdr>
    </w:div>
    <w:div w:id="292179065">
      <w:bodyDiv w:val="1"/>
      <w:marLeft w:val="0"/>
      <w:marRight w:val="0"/>
      <w:marTop w:val="0"/>
      <w:marBottom w:val="0"/>
      <w:divBdr>
        <w:top w:val="none" w:sz="0" w:space="0" w:color="auto"/>
        <w:left w:val="none" w:sz="0" w:space="0" w:color="auto"/>
        <w:bottom w:val="none" w:sz="0" w:space="0" w:color="auto"/>
        <w:right w:val="none" w:sz="0" w:space="0" w:color="auto"/>
      </w:divBdr>
    </w:div>
    <w:div w:id="302276555">
      <w:bodyDiv w:val="1"/>
      <w:marLeft w:val="0"/>
      <w:marRight w:val="0"/>
      <w:marTop w:val="0"/>
      <w:marBottom w:val="0"/>
      <w:divBdr>
        <w:top w:val="none" w:sz="0" w:space="0" w:color="auto"/>
        <w:left w:val="none" w:sz="0" w:space="0" w:color="auto"/>
        <w:bottom w:val="none" w:sz="0" w:space="0" w:color="auto"/>
        <w:right w:val="none" w:sz="0" w:space="0" w:color="auto"/>
      </w:divBdr>
    </w:div>
    <w:div w:id="622543984">
      <w:bodyDiv w:val="1"/>
      <w:marLeft w:val="0"/>
      <w:marRight w:val="0"/>
      <w:marTop w:val="0"/>
      <w:marBottom w:val="0"/>
      <w:divBdr>
        <w:top w:val="none" w:sz="0" w:space="0" w:color="auto"/>
        <w:left w:val="none" w:sz="0" w:space="0" w:color="auto"/>
        <w:bottom w:val="none" w:sz="0" w:space="0" w:color="auto"/>
        <w:right w:val="none" w:sz="0" w:space="0" w:color="auto"/>
      </w:divBdr>
    </w:div>
    <w:div w:id="716124490">
      <w:bodyDiv w:val="1"/>
      <w:marLeft w:val="0"/>
      <w:marRight w:val="0"/>
      <w:marTop w:val="0"/>
      <w:marBottom w:val="0"/>
      <w:divBdr>
        <w:top w:val="none" w:sz="0" w:space="0" w:color="auto"/>
        <w:left w:val="none" w:sz="0" w:space="0" w:color="auto"/>
        <w:bottom w:val="none" w:sz="0" w:space="0" w:color="auto"/>
        <w:right w:val="none" w:sz="0" w:space="0" w:color="auto"/>
      </w:divBdr>
    </w:div>
    <w:div w:id="810631985">
      <w:bodyDiv w:val="1"/>
      <w:marLeft w:val="0"/>
      <w:marRight w:val="0"/>
      <w:marTop w:val="0"/>
      <w:marBottom w:val="0"/>
      <w:divBdr>
        <w:top w:val="none" w:sz="0" w:space="0" w:color="auto"/>
        <w:left w:val="none" w:sz="0" w:space="0" w:color="auto"/>
        <w:bottom w:val="none" w:sz="0" w:space="0" w:color="auto"/>
        <w:right w:val="none" w:sz="0" w:space="0" w:color="auto"/>
      </w:divBdr>
    </w:div>
    <w:div w:id="838274115">
      <w:bodyDiv w:val="1"/>
      <w:marLeft w:val="0"/>
      <w:marRight w:val="0"/>
      <w:marTop w:val="0"/>
      <w:marBottom w:val="0"/>
      <w:divBdr>
        <w:top w:val="none" w:sz="0" w:space="0" w:color="auto"/>
        <w:left w:val="none" w:sz="0" w:space="0" w:color="auto"/>
        <w:bottom w:val="none" w:sz="0" w:space="0" w:color="auto"/>
        <w:right w:val="none" w:sz="0" w:space="0" w:color="auto"/>
      </w:divBdr>
    </w:div>
    <w:div w:id="841819823">
      <w:bodyDiv w:val="1"/>
      <w:marLeft w:val="0"/>
      <w:marRight w:val="0"/>
      <w:marTop w:val="0"/>
      <w:marBottom w:val="0"/>
      <w:divBdr>
        <w:top w:val="none" w:sz="0" w:space="0" w:color="auto"/>
        <w:left w:val="none" w:sz="0" w:space="0" w:color="auto"/>
        <w:bottom w:val="none" w:sz="0" w:space="0" w:color="auto"/>
        <w:right w:val="none" w:sz="0" w:space="0" w:color="auto"/>
      </w:divBdr>
      <w:divsChild>
        <w:div w:id="351497388">
          <w:marLeft w:val="0"/>
          <w:marRight w:val="0"/>
          <w:marTop w:val="0"/>
          <w:marBottom w:val="0"/>
          <w:divBdr>
            <w:top w:val="none" w:sz="0" w:space="0" w:color="auto"/>
            <w:left w:val="none" w:sz="0" w:space="0" w:color="auto"/>
            <w:bottom w:val="none" w:sz="0" w:space="0" w:color="auto"/>
            <w:right w:val="none" w:sz="0" w:space="0" w:color="auto"/>
          </w:divBdr>
        </w:div>
        <w:div w:id="726027551">
          <w:marLeft w:val="0"/>
          <w:marRight w:val="0"/>
          <w:marTop w:val="0"/>
          <w:marBottom w:val="0"/>
          <w:divBdr>
            <w:top w:val="none" w:sz="0" w:space="0" w:color="auto"/>
            <w:left w:val="none" w:sz="0" w:space="0" w:color="auto"/>
            <w:bottom w:val="none" w:sz="0" w:space="0" w:color="auto"/>
            <w:right w:val="none" w:sz="0" w:space="0" w:color="auto"/>
          </w:divBdr>
        </w:div>
      </w:divsChild>
    </w:div>
    <w:div w:id="849181009">
      <w:bodyDiv w:val="1"/>
      <w:marLeft w:val="0"/>
      <w:marRight w:val="0"/>
      <w:marTop w:val="0"/>
      <w:marBottom w:val="0"/>
      <w:divBdr>
        <w:top w:val="none" w:sz="0" w:space="0" w:color="auto"/>
        <w:left w:val="none" w:sz="0" w:space="0" w:color="auto"/>
        <w:bottom w:val="none" w:sz="0" w:space="0" w:color="auto"/>
        <w:right w:val="none" w:sz="0" w:space="0" w:color="auto"/>
      </w:divBdr>
    </w:div>
    <w:div w:id="884214600">
      <w:bodyDiv w:val="1"/>
      <w:marLeft w:val="0"/>
      <w:marRight w:val="0"/>
      <w:marTop w:val="0"/>
      <w:marBottom w:val="0"/>
      <w:divBdr>
        <w:top w:val="none" w:sz="0" w:space="0" w:color="auto"/>
        <w:left w:val="none" w:sz="0" w:space="0" w:color="auto"/>
        <w:bottom w:val="none" w:sz="0" w:space="0" w:color="auto"/>
        <w:right w:val="none" w:sz="0" w:space="0" w:color="auto"/>
      </w:divBdr>
    </w:div>
    <w:div w:id="895703138">
      <w:bodyDiv w:val="1"/>
      <w:marLeft w:val="0"/>
      <w:marRight w:val="0"/>
      <w:marTop w:val="0"/>
      <w:marBottom w:val="0"/>
      <w:divBdr>
        <w:top w:val="none" w:sz="0" w:space="0" w:color="auto"/>
        <w:left w:val="none" w:sz="0" w:space="0" w:color="auto"/>
        <w:bottom w:val="none" w:sz="0" w:space="0" w:color="auto"/>
        <w:right w:val="none" w:sz="0" w:space="0" w:color="auto"/>
      </w:divBdr>
    </w:div>
    <w:div w:id="983125367">
      <w:bodyDiv w:val="1"/>
      <w:marLeft w:val="0"/>
      <w:marRight w:val="0"/>
      <w:marTop w:val="0"/>
      <w:marBottom w:val="0"/>
      <w:divBdr>
        <w:top w:val="none" w:sz="0" w:space="0" w:color="auto"/>
        <w:left w:val="none" w:sz="0" w:space="0" w:color="auto"/>
        <w:bottom w:val="none" w:sz="0" w:space="0" w:color="auto"/>
        <w:right w:val="none" w:sz="0" w:space="0" w:color="auto"/>
      </w:divBdr>
      <w:divsChild>
        <w:div w:id="1619490242">
          <w:marLeft w:val="0"/>
          <w:marRight w:val="0"/>
          <w:marTop w:val="0"/>
          <w:marBottom w:val="0"/>
          <w:divBdr>
            <w:top w:val="none" w:sz="0" w:space="0" w:color="auto"/>
            <w:left w:val="none" w:sz="0" w:space="0" w:color="auto"/>
            <w:bottom w:val="none" w:sz="0" w:space="0" w:color="auto"/>
            <w:right w:val="none" w:sz="0" w:space="0" w:color="auto"/>
          </w:divBdr>
          <w:divsChild>
            <w:div w:id="8067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62931">
      <w:bodyDiv w:val="1"/>
      <w:marLeft w:val="0"/>
      <w:marRight w:val="0"/>
      <w:marTop w:val="0"/>
      <w:marBottom w:val="0"/>
      <w:divBdr>
        <w:top w:val="none" w:sz="0" w:space="0" w:color="auto"/>
        <w:left w:val="none" w:sz="0" w:space="0" w:color="auto"/>
        <w:bottom w:val="none" w:sz="0" w:space="0" w:color="auto"/>
        <w:right w:val="none" w:sz="0" w:space="0" w:color="auto"/>
      </w:divBdr>
    </w:div>
    <w:div w:id="1165820397">
      <w:bodyDiv w:val="1"/>
      <w:marLeft w:val="0"/>
      <w:marRight w:val="0"/>
      <w:marTop w:val="0"/>
      <w:marBottom w:val="0"/>
      <w:divBdr>
        <w:top w:val="none" w:sz="0" w:space="0" w:color="auto"/>
        <w:left w:val="none" w:sz="0" w:space="0" w:color="auto"/>
        <w:bottom w:val="none" w:sz="0" w:space="0" w:color="auto"/>
        <w:right w:val="none" w:sz="0" w:space="0" w:color="auto"/>
      </w:divBdr>
    </w:div>
    <w:div w:id="1173376666">
      <w:bodyDiv w:val="1"/>
      <w:marLeft w:val="0"/>
      <w:marRight w:val="0"/>
      <w:marTop w:val="0"/>
      <w:marBottom w:val="0"/>
      <w:divBdr>
        <w:top w:val="none" w:sz="0" w:space="0" w:color="auto"/>
        <w:left w:val="none" w:sz="0" w:space="0" w:color="auto"/>
        <w:bottom w:val="none" w:sz="0" w:space="0" w:color="auto"/>
        <w:right w:val="none" w:sz="0" w:space="0" w:color="auto"/>
      </w:divBdr>
    </w:div>
    <w:div w:id="1196775402">
      <w:bodyDiv w:val="1"/>
      <w:marLeft w:val="0"/>
      <w:marRight w:val="0"/>
      <w:marTop w:val="0"/>
      <w:marBottom w:val="0"/>
      <w:divBdr>
        <w:top w:val="none" w:sz="0" w:space="0" w:color="auto"/>
        <w:left w:val="none" w:sz="0" w:space="0" w:color="auto"/>
        <w:bottom w:val="none" w:sz="0" w:space="0" w:color="auto"/>
        <w:right w:val="none" w:sz="0" w:space="0" w:color="auto"/>
      </w:divBdr>
    </w:div>
    <w:div w:id="1254431317">
      <w:bodyDiv w:val="1"/>
      <w:marLeft w:val="0"/>
      <w:marRight w:val="0"/>
      <w:marTop w:val="0"/>
      <w:marBottom w:val="0"/>
      <w:divBdr>
        <w:top w:val="none" w:sz="0" w:space="0" w:color="auto"/>
        <w:left w:val="none" w:sz="0" w:space="0" w:color="auto"/>
        <w:bottom w:val="none" w:sz="0" w:space="0" w:color="auto"/>
        <w:right w:val="none" w:sz="0" w:space="0" w:color="auto"/>
      </w:divBdr>
    </w:div>
    <w:div w:id="1254894291">
      <w:bodyDiv w:val="1"/>
      <w:marLeft w:val="0"/>
      <w:marRight w:val="0"/>
      <w:marTop w:val="0"/>
      <w:marBottom w:val="0"/>
      <w:divBdr>
        <w:top w:val="none" w:sz="0" w:space="0" w:color="auto"/>
        <w:left w:val="none" w:sz="0" w:space="0" w:color="auto"/>
        <w:bottom w:val="none" w:sz="0" w:space="0" w:color="auto"/>
        <w:right w:val="none" w:sz="0" w:space="0" w:color="auto"/>
      </w:divBdr>
    </w:div>
    <w:div w:id="1364016783">
      <w:bodyDiv w:val="1"/>
      <w:marLeft w:val="0"/>
      <w:marRight w:val="0"/>
      <w:marTop w:val="0"/>
      <w:marBottom w:val="0"/>
      <w:divBdr>
        <w:top w:val="none" w:sz="0" w:space="0" w:color="auto"/>
        <w:left w:val="none" w:sz="0" w:space="0" w:color="auto"/>
        <w:bottom w:val="none" w:sz="0" w:space="0" w:color="auto"/>
        <w:right w:val="none" w:sz="0" w:space="0" w:color="auto"/>
      </w:divBdr>
    </w:div>
    <w:div w:id="1401638478">
      <w:bodyDiv w:val="1"/>
      <w:marLeft w:val="0"/>
      <w:marRight w:val="0"/>
      <w:marTop w:val="0"/>
      <w:marBottom w:val="0"/>
      <w:divBdr>
        <w:top w:val="none" w:sz="0" w:space="0" w:color="auto"/>
        <w:left w:val="none" w:sz="0" w:space="0" w:color="auto"/>
        <w:bottom w:val="none" w:sz="0" w:space="0" w:color="auto"/>
        <w:right w:val="none" w:sz="0" w:space="0" w:color="auto"/>
      </w:divBdr>
    </w:div>
    <w:div w:id="1486430480">
      <w:bodyDiv w:val="1"/>
      <w:marLeft w:val="0"/>
      <w:marRight w:val="0"/>
      <w:marTop w:val="0"/>
      <w:marBottom w:val="0"/>
      <w:divBdr>
        <w:top w:val="none" w:sz="0" w:space="0" w:color="auto"/>
        <w:left w:val="none" w:sz="0" w:space="0" w:color="auto"/>
        <w:bottom w:val="none" w:sz="0" w:space="0" w:color="auto"/>
        <w:right w:val="none" w:sz="0" w:space="0" w:color="auto"/>
      </w:divBdr>
    </w:div>
    <w:div w:id="1489514189">
      <w:bodyDiv w:val="1"/>
      <w:marLeft w:val="0"/>
      <w:marRight w:val="0"/>
      <w:marTop w:val="0"/>
      <w:marBottom w:val="0"/>
      <w:divBdr>
        <w:top w:val="none" w:sz="0" w:space="0" w:color="auto"/>
        <w:left w:val="none" w:sz="0" w:space="0" w:color="auto"/>
        <w:bottom w:val="none" w:sz="0" w:space="0" w:color="auto"/>
        <w:right w:val="none" w:sz="0" w:space="0" w:color="auto"/>
      </w:divBdr>
    </w:div>
    <w:div w:id="1538085040">
      <w:bodyDiv w:val="1"/>
      <w:marLeft w:val="0"/>
      <w:marRight w:val="0"/>
      <w:marTop w:val="0"/>
      <w:marBottom w:val="0"/>
      <w:divBdr>
        <w:top w:val="none" w:sz="0" w:space="0" w:color="auto"/>
        <w:left w:val="none" w:sz="0" w:space="0" w:color="auto"/>
        <w:bottom w:val="none" w:sz="0" w:space="0" w:color="auto"/>
        <w:right w:val="none" w:sz="0" w:space="0" w:color="auto"/>
      </w:divBdr>
    </w:div>
    <w:div w:id="1622833772">
      <w:bodyDiv w:val="1"/>
      <w:marLeft w:val="0"/>
      <w:marRight w:val="0"/>
      <w:marTop w:val="0"/>
      <w:marBottom w:val="0"/>
      <w:divBdr>
        <w:top w:val="none" w:sz="0" w:space="0" w:color="auto"/>
        <w:left w:val="none" w:sz="0" w:space="0" w:color="auto"/>
        <w:bottom w:val="none" w:sz="0" w:space="0" w:color="auto"/>
        <w:right w:val="none" w:sz="0" w:space="0" w:color="auto"/>
      </w:divBdr>
    </w:div>
    <w:div w:id="1629776640">
      <w:bodyDiv w:val="1"/>
      <w:marLeft w:val="0"/>
      <w:marRight w:val="0"/>
      <w:marTop w:val="0"/>
      <w:marBottom w:val="0"/>
      <w:divBdr>
        <w:top w:val="none" w:sz="0" w:space="0" w:color="auto"/>
        <w:left w:val="none" w:sz="0" w:space="0" w:color="auto"/>
        <w:bottom w:val="none" w:sz="0" w:space="0" w:color="auto"/>
        <w:right w:val="none" w:sz="0" w:space="0" w:color="auto"/>
      </w:divBdr>
    </w:div>
    <w:div w:id="1673141332">
      <w:bodyDiv w:val="1"/>
      <w:marLeft w:val="0"/>
      <w:marRight w:val="0"/>
      <w:marTop w:val="0"/>
      <w:marBottom w:val="0"/>
      <w:divBdr>
        <w:top w:val="none" w:sz="0" w:space="0" w:color="auto"/>
        <w:left w:val="none" w:sz="0" w:space="0" w:color="auto"/>
        <w:bottom w:val="none" w:sz="0" w:space="0" w:color="auto"/>
        <w:right w:val="none" w:sz="0" w:space="0" w:color="auto"/>
      </w:divBdr>
    </w:div>
    <w:div w:id="1690988409">
      <w:bodyDiv w:val="1"/>
      <w:marLeft w:val="0"/>
      <w:marRight w:val="0"/>
      <w:marTop w:val="0"/>
      <w:marBottom w:val="0"/>
      <w:divBdr>
        <w:top w:val="none" w:sz="0" w:space="0" w:color="auto"/>
        <w:left w:val="none" w:sz="0" w:space="0" w:color="auto"/>
        <w:bottom w:val="none" w:sz="0" w:space="0" w:color="auto"/>
        <w:right w:val="none" w:sz="0" w:space="0" w:color="auto"/>
      </w:divBdr>
      <w:divsChild>
        <w:div w:id="1018042129">
          <w:marLeft w:val="0"/>
          <w:marRight w:val="0"/>
          <w:marTop w:val="0"/>
          <w:marBottom w:val="0"/>
          <w:divBdr>
            <w:top w:val="none" w:sz="0" w:space="0" w:color="auto"/>
            <w:left w:val="none" w:sz="0" w:space="0" w:color="auto"/>
            <w:bottom w:val="none" w:sz="0" w:space="0" w:color="auto"/>
            <w:right w:val="none" w:sz="0" w:space="0" w:color="auto"/>
          </w:divBdr>
          <w:divsChild>
            <w:div w:id="78450017">
              <w:marLeft w:val="0"/>
              <w:marRight w:val="0"/>
              <w:marTop w:val="0"/>
              <w:marBottom w:val="0"/>
              <w:divBdr>
                <w:top w:val="none" w:sz="0" w:space="0" w:color="auto"/>
                <w:left w:val="none" w:sz="0" w:space="0" w:color="auto"/>
                <w:bottom w:val="none" w:sz="0" w:space="0" w:color="auto"/>
                <w:right w:val="none" w:sz="0" w:space="0" w:color="auto"/>
              </w:divBdr>
            </w:div>
          </w:divsChild>
        </w:div>
        <w:div w:id="1373188415">
          <w:marLeft w:val="0"/>
          <w:marRight w:val="0"/>
          <w:marTop w:val="0"/>
          <w:marBottom w:val="0"/>
          <w:divBdr>
            <w:top w:val="none" w:sz="0" w:space="0" w:color="auto"/>
            <w:left w:val="none" w:sz="0" w:space="0" w:color="auto"/>
            <w:bottom w:val="none" w:sz="0" w:space="0" w:color="auto"/>
            <w:right w:val="none" w:sz="0" w:space="0" w:color="auto"/>
          </w:divBdr>
          <w:divsChild>
            <w:div w:id="700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0255">
      <w:bodyDiv w:val="1"/>
      <w:marLeft w:val="0"/>
      <w:marRight w:val="0"/>
      <w:marTop w:val="0"/>
      <w:marBottom w:val="0"/>
      <w:divBdr>
        <w:top w:val="none" w:sz="0" w:space="0" w:color="auto"/>
        <w:left w:val="none" w:sz="0" w:space="0" w:color="auto"/>
        <w:bottom w:val="none" w:sz="0" w:space="0" w:color="auto"/>
        <w:right w:val="none" w:sz="0" w:space="0" w:color="auto"/>
      </w:divBdr>
    </w:div>
    <w:div w:id="1782187134">
      <w:bodyDiv w:val="1"/>
      <w:marLeft w:val="0"/>
      <w:marRight w:val="0"/>
      <w:marTop w:val="0"/>
      <w:marBottom w:val="0"/>
      <w:divBdr>
        <w:top w:val="none" w:sz="0" w:space="0" w:color="auto"/>
        <w:left w:val="none" w:sz="0" w:space="0" w:color="auto"/>
        <w:bottom w:val="none" w:sz="0" w:space="0" w:color="auto"/>
        <w:right w:val="none" w:sz="0" w:space="0" w:color="auto"/>
      </w:divBdr>
    </w:div>
    <w:div w:id="1786344595">
      <w:bodyDiv w:val="1"/>
      <w:marLeft w:val="0"/>
      <w:marRight w:val="0"/>
      <w:marTop w:val="0"/>
      <w:marBottom w:val="0"/>
      <w:divBdr>
        <w:top w:val="none" w:sz="0" w:space="0" w:color="auto"/>
        <w:left w:val="none" w:sz="0" w:space="0" w:color="auto"/>
        <w:bottom w:val="none" w:sz="0" w:space="0" w:color="auto"/>
        <w:right w:val="none" w:sz="0" w:space="0" w:color="auto"/>
      </w:divBdr>
    </w:div>
    <w:div w:id="1876115470">
      <w:bodyDiv w:val="1"/>
      <w:marLeft w:val="0"/>
      <w:marRight w:val="0"/>
      <w:marTop w:val="0"/>
      <w:marBottom w:val="0"/>
      <w:divBdr>
        <w:top w:val="none" w:sz="0" w:space="0" w:color="auto"/>
        <w:left w:val="none" w:sz="0" w:space="0" w:color="auto"/>
        <w:bottom w:val="none" w:sz="0" w:space="0" w:color="auto"/>
        <w:right w:val="none" w:sz="0" w:space="0" w:color="auto"/>
      </w:divBdr>
    </w:div>
    <w:div w:id="2101756216">
      <w:bodyDiv w:val="1"/>
      <w:marLeft w:val="0"/>
      <w:marRight w:val="0"/>
      <w:marTop w:val="0"/>
      <w:marBottom w:val="0"/>
      <w:divBdr>
        <w:top w:val="none" w:sz="0" w:space="0" w:color="auto"/>
        <w:left w:val="none" w:sz="0" w:space="0" w:color="auto"/>
        <w:bottom w:val="none" w:sz="0" w:space="0" w:color="auto"/>
        <w:right w:val="none" w:sz="0" w:space="0" w:color="auto"/>
      </w:divBdr>
    </w:div>
    <w:div w:id="2107849186">
      <w:bodyDiv w:val="1"/>
      <w:marLeft w:val="0"/>
      <w:marRight w:val="0"/>
      <w:marTop w:val="0"/>
      <w:marBottom w:val="0"/>
      <w:divBdr>
        <w:top w:val="none" w:sz="0" w:space="0" w:color="auto"/>
        <w:left w:val="none" w:sz="0" w:space="0" w:color="auto"/>
        <w:bottom w:val="none" w:sz="0" w:space="0" w:color="auto"/>
        <w:right w:val="none" w:sz="0" w:space="0" w:color="auto"/>
      </w:divBdr>
    </w:div>
    <w:div w:id="213104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lackamas.zoom.us/j/4107104682"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16061-75B4-44C3-BE29-D90E975A2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Beth Hodgkinson</cp:lastModifiedBy>
  <cp:revision>10</cp:revision>
  <cp:lastPrinted>2022-10-20T18:49:00Z</cp:lastPrinted>
  <dcterms:created xsi:type="dcterms:W3CDTF">2024-09-03T02:22:00Z</dcterms:created>
  <dcterms:modified xsi:type="dcterms:W3CDTF">2024-09-24T21:57:00Z</dcterms:modified>
</cp:coreProperties>
</file>